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CB53" w14:textId="77777777" w:rsidR="0006583D" w:rsidRDefault="0006583D" w:rsidP="0006583D">
      <w:pPr>
        <w:suppressAutoHyphens/>
        <w:rPr>
          <w:szCs w:val="24"/>
        </w:rPr>
      </w:pPr>
      <w:bookmarkStart w:id="0" w:name="_Hlk134786057"/>
    </w:p>
    <w:p w14:paraId="622A11D5" w14:textId="77777777" w:rsidR="0006583D" w:rsidRDefault="0006583D" w:rsidP="0006583D">
      <w:pPr>
        <w:suppressAutoHyphens/>
        <w:rPr>
          <w:szCs w:val="24"/>
        </w:rPr>
      </w:pPr>
    </w:p>
    <w:p w14:paraId="02FAFAB0" w14:textId="77777777" w:rsidR="0006583D" w:rsidRDefault="0006583D" w:rsidP="0006583D">
      <w:pPr>
        <w:suppressAutoHyphens/>
        <w:rPr>
          <w:szCs w:val="24"/>
        </w:rPr>
      </w:pPr>
    </w:p>
    <w:p w14:paraId="716FF166" w14:textId="77777777" w:rsidR="0006583D" w:rsidRDefault="0006583D" w:rsidP="0006583D">
      <w:pPr>
        <w:suppressAutoHyphens/>
        <w:rPr>
          <w:szCs w:val="24"/>
        </w:rPr>
      </w:pPr>
    </w:p>
    <w:p w14:paraId="6E8CD07D" w14:textId="77777777" w:rsidR="0006583D" w:rsidRDefault="0006583D" w:rsidP="0006583D">
      <w:pPr>
        <w:suppressAutoHyphens/>
        <w:rPr>
          <w:szCs w:val="24"/>
        </w:rPr>
      </w:pPr>
    </w:p>
    <w:p w14:paraId="2B2734B0" w14:textId="77777777" w:rsidR="0006583D" w:rsidRDefault="0006583D" w:rsidP="0006583D">
      <w:pPr>
        <w:suppressAutoHyphens/>
        <w:rPr>
          <w:szCs w:val="24"/>
        </w:rPr>
      </w:pPr>
    </w:p>
    <w:p w14:paraId="1A1CFF5C" w14:textId="77777777" w:rsidR="0006583D" w:rsidRDefault="0006583D" w:rsidP="0006583D">
      <w:pPr>
        <w:suppressAutoHyphens/>
        <w:rPr>
          <w:szCs w:val="24"/>
        </w:rPr>
      </w:pPr>
    </w:p>
    <w:p w14:paraId="657D2178" w14:textId="77777777" w:rsidR="0006583D" w:rsidRDefault="0006583D" w:rsidP="0006583D">
      <w:pPr>
        <w:suppressAutoHyphens/>
        <w:rPr>
          <w:szCs w:val="24"/>
        </w:rPr>
      </w:pPr>
    </w:p>
    <w:p w14:paraId="0C79E984" w14:textId="77777777" w:rsidR="0006583D" w:rsidRDefault="0006583D" w:rsidP="0006583D">
      <w:pPr>
        <w:suppressAutoHyphens/>
        <w:rPr>
          <w:szCs w:val="24"/>
        </w:rPr>
      </w:pPr>
    </w:p>
    <w:p w14:paraId="3C00162A" w14:textId="77777777" w:rsidR="0006583D" w:rsidRDefault="0006583D" w:rsidP="0006583D">
      <w:pPr>
        <w:suppressAutoHyphens/>
        <w:rPr>
          <w:szCs w:val="24"/>
        </w:rPr>
      </w:pPr>
    </w:p>
    <w:p w14:paraId="6A5F1F59" w14:textId="77777777" w:rsidR="0006583D" w:rsidRDefault="0006583D" w:rsidP="0006583D">
      <w:pPr>
        <w:suppressAutoHyphens/>
        <w:rPr>
          <w:szCs w:val="24"/>
        </w:rPr>
      </w:pPr>
    </w:p>
    <w:p w14:paraId="5E428E38" w14:textId="77777777" w:rsidR="0006583D" w:rsidRPr="00270A6D" w:rsidRDefault="0006583D" w:rsidP="0006583D">
      <w:pPr>
        <w:suppressAutoHyphens/>
        <w:rPr>
          <w:szCs w:val="24"/>
        </w:rPr>
      </w:pPr>
    </w:p>
    <w:p w14:paraId="3A56E1F8" w14:textId="77777777" w:rsidR="0006583D" w:rsidRPr="00270A6D" w:rsidRDefault="0006583D" w:rsidP="0006583D">
      <w:pPr>
        <w:suppressAutoHyphens/>
        <w:rPr>
          <w:szCs w:val="24"/>
        </w:rPr>
      </w:pPr>
    </w:p>
    <w:p w14:paraId="3227C8F4" w14:textId="77777777" w:rsidR="0006583D" w:rsidRPr="00270A6D" w:rsidRDefault="0006583D" w:rsidP="0006583D">
      <w:pPr>
        <w:suppressAutoHyphens/>
        <w:rPr>
          <w:szCs w:val="24"/>
        </w:rPr>
      </w:pPr>
    </w:p>
    <w:p w14:paraId="3B54F4A9" w14:textId="77777777" w:rsidR="0006583D" w:rsidRPr="00270A6D" w:rsidRDefault="0006583D" w:rsidP="0006583D">
      <w:pPr>
        <w:suppressAutoHyphens/>
        <w:rPr>
          <w:szCs w:val="24"/>
        </w:rPr>
      </w:pPr>
    </w:p>
    <w:p w14:paraId="453ABDD4" w14:textId="77777777" w:rsidR="0006583D" w:rsidRDefault="0006583D" w:rsidP="0006583D">
      <w:pPr>
        <w:suppressAutoHyphens/>
        <w:rPr>
          <w:szCs w:val="24"/>
        </w:rPr>
      </w:pPr>
    </w:p>
    <w:p w14:paraId="79913DF6" w14:textId="77777777" w:rsidR="0006583D" w:rsidRPr="00270A6D" w:rsidRDefault="0006583D" w:rsidP="0006583D">
      <w:pPr>
        <w:suppressAutoHyphens/>
        <w:rPr>
          <w:szCs w:val="24"/>
        </w:rPr>
      </w:pPr>
    </w:p>
    <w:p w14:paraId="5402FF4D" w14:textId="77777777" w:rsidR="0006583D" w:rsidRPr="00270A6D" w:rsidRDefault="0006583D" w:rsidP="0006583D">
      <w:pPr>
        <w:suppressAutoHyphens/>
        <w:rPr>
          <w:szCs w:val="24"/>
        </w:rPr>
      </w:pPr>
    </w:p>
    <w:p w14:paraId="12090D69" w14:textId="77777777" w:rsidR="0006583D" w:rsidRPr="00270A6D" w:rsidRDefault="0006583D" w:rsidP="0006583D">
      <w:pPr>
        <w:suppressAutoHyphens/>
        <w:rPr>
          <w:szCs w:val="24"/>
        </w:rPr>
      </w:pPr>
    </w:p>
    <w:p w14:paraId="00541FDC" w14:textId="77777777" w:rsidR="0006583D" w:rsidRDefault="0006583D" w:rsidP="0006583D">
      <w:pPr>
        <w:suppressAutoHyphens/>
        <w:rPr>
          <w:szCs w:val="24"/>
        </w:rPr>
      </w:pPr>
    </w:p>
    <w:p w14:paraId="14144747" w14:textId="77777777" w:rsidR="0006583D" w:rsidRPr="00270A6D" w:rsidRDefault="0006583D" w:rsidP="0006583D">
      <w:pPr>
        <w:suppressAutoHyphens/>
        <w:rPr>
          <w:szCs w:val="24"/>
        </w:rPr>
      </w:pPr>
    </w:p>
    <w:p w14:paraId="3656DC91" w14:textId="77777777" w:rsidR="0006583D" w:rsidRPr="00270A6D" w:rsidRDefault="0006583D" w:rsidP="0006583D">
      <w:pPr>
        <w:suppressAutoHyphens/>
      </w:pPr>
    </w:p>
    <w:bookmarkEnd w:id="0"/>
    <w:p w14:paraId="226BAEF8" w14:textId="2003C7EF" w:rsidR="003E082C" w:rsidRPr="00270A6D" w:rsidRDefault="009260F6" w:rsidP="003E082C">
      <w:pPr>
        <w:pBdr>
          <w:top w:val="double" w:sz="4" w:space="15" w:color="auto"/>
          <w:bottom w:val="double" w:sz="4" w:space="15" w:color="auto"/>
        </w:pBdr>
        <w:suppressAutoHyphens/>
        <w:ind w:left="1077" w:right="1077"/>
        <w:jc w:val="center"/>
        <w:rPr>
          <w:b/>
          <w:bCs/>
          <w:sz w:val="32"/>
        </w:rPr>
      </w:pPr>
      <w:r>
        <w:rPr>
          <w:b/>
          <w:bCs/>
          <w:sz w:val="32"/>
        </w:rPr>
        <w:t xml:space="preserve">ZMLUVA O </w:t>
      </w:r>
      <w:r w:rsidR="001E620E">
        <w:rPr>
          <w:b/>
          <w:bCs/>
          <w:sz w:val="32"/>
        </w:rPr>
        <w:t>POSKYTNUTÍ SLUŽIEB</w:t>
      </w:r>
    </w:p>
    <w:p w14:paraId="182433DE" w14:textId="77777777" w:rsidR="003E082C" w:rsidRPr="00270A6D" w:rsidRDefault="003E082C" w:rsidP="003E082C">
      <w:pPr>
        <w:suppressAutoHyphens/>
        <w:rPr>
          <w:szCs w:val="24"/>
        </w:rPr>
      </w:pPr>
    </w:p>
    <w:p w14:paraId="3FE681F9" w14:textId="77777777" w:rsidR="003E082C" w:rsidRPr="00270A6D" w:rsidRDefault="003E082C" w:rsidP="003E082C">
      <w:pPr>
        <w:suppressAutoHyphens/>
        <w:rPr>
          <w:sz w:val="26"/>
        </w:rPr>
      </w:pPr>
    </w:p>
    <w:p w14:paraId="0914FB63" w14:textId="77777777" w:rsidR="003E082C" w:rsidRPr="00270A6D" w:rsidRDefault="003E082C" w:rsidP="003E082C">
      <w:pPr>
        <w:suppressAutoHyphens/>
        <w:rPr>
          <w:snapToGrid w:val="0"/>
          <w:sz w:val="26"/>
        </w:rPr>
        <w:sectPr w:rsidR="003E082C" w:rsidRPr="00270A6D" w:rsidSect="00845FB8">
          <w:headerReference w:type="default" r:id="rId7"/>
          <w:footerReference w:type="even" r:id="rId8"/>
          <w:footerReference w:type="default" r:id="rId9"/>
          <w:headerReference w:type="first" r:id="rId10"/>
          <w:footerReference w:type="first" r:id="rId11"/>
          <w:pgSz w:w="11906" w:h="16838" w:code="9"/>
          <w:pgMar w:top="1418" w:right="1418" w:bottom="1418" w:left="1418" w:header="709" w:footer="709" w:gutter="0"/>
          <w:cols w:space="720"/>
          <w:titlePg/>
          <w:docGrid w:linePitch="326"/>
        </w:sectPr>
      </w:pPr>
    </w:p>
    <w:p w14:paraId="04FCB4D9" w14:textId="77777777" w:rsidR="003E082C" w:rsidRPr="001E4053" w:rsidRDefault="003E082C" w:rsidP="00B94333">
      <w:pPr>
        <w:spacing w:after="60"/>
        <w:jc w:val="center"/>
        <w:rPr>
          <w:b/>
          <w:szCs w:val="24"/>
        </w:rPr>
      </w:pPr>
      <w:r w:rsidRPr="001E4053">
        <w:rPr>
          <w:b/>
          <w:szCs w:val="24"/>
        </w:rPr>
        <w:lastRenderedPageBreak/>
        <w:t xml:space="preserve">Článok </w:t>
      </w:r>
      <w:r w:rsidRPr="001E4053">
        <w:rPr>
          <w:b/>
          <w:szCs w:val="24"/>
        </w:rPr>
        <w:fldChar w:fldCharType="begin"/>
      </w:r>
      <w:r w:rsidRPr="001E4053">
        <w:rPr>
          <w:b/>
          <w:szCs w:val="24"/>
        </w:rPr>
        <w:instrText xml:space="preserve"> AUTONUM  \* ROMAN </w:instrText>
      </w:r>
      <w:r w:rsidRPr="001E4053">
        <w:rPr>
          <w:b/>
          <w:szCs w:val="24"/>
        </w:rPr>
        <w:fldChar w:fldCharType="end"/>
      </w:r>
    </w:p>
    <w:p w14:paraId="6DB29EEE" w14:textId="77777777" w:rsidR="003E082C" w:rsidRDefault="003E082C" w:rsidP="003E082C">
      <w:pPr>
        <w:jc w:val="center"/>
        <w:rPr>
          <w:b/>
          <w:szCs w:val="24"/>
        </w:rPr>
      </w:pPr>
      <w:r w:rsidRPr="001E4053">
        <w:rPr>
          <w:b/>
          <w:szCs w:val="24"/>
        </w:rPr>
        <w:t>ZMLUVNÉ STRANY</w:t>
      </w:r>
    </w:p>
    <w:p w14:paraId="2F18E0CA" w14:textId="5B95CA6A" w:rsidR="00E83062" w:rsidRPr="00E83062" w:rsidRDefault="00827BF2" w:rsidP="00AB22CE">
      <w:pPr>
        <w:pStyle w:val="Odsekzoznamu"/>
        <w:numPr>
          <w:ilvl w:val="0"/>
          <w:numId w:val="32"/>
        </w:numPr>
        <w:tabs>
          <w:tab w:val="left" w:pos="3402"/>
        </w:tabs>
        <w:spacing w:before="300" w:after="160"/>
        <w:ind w:left="567" w:hanging="567"/>
        <w:contextualSpacing w:val="0"/>
        <w:rPr>
          <w:b/>
          <w:bCs/>
          <w:szCs w:val="24"/>
        </w:rPr>
      </w:pPr>
      <w:bookmarkStart w:id="1" w:name="_Hlk134566921"/>
      <w:r>
        <w:rPr>
          <w:b/>
          <w:szCs w:val="24"/>
        </w:rPr>
        <w:t>OBJEDNÁVATEĽ</w:t>
      </w:r>
    </w:p>
    <w:p w14:paraId="478B3ED1" w14:textId="3DDA6D92" w:rsidR="00E83062" w:rsidRDefault="00E83062" w:rsidP="00E83062">
      <w:pPr>
        <w:tabs>
          <w:tab w:val="left" w:pos="3402"/>
        </w:tabs>
        <w:spacing w:before="300" w:after="160"/>
        <w:ind w:left="567"/>
        <w:rPr>
          <w:b/>
          <w:bCs/>
          <w:szCs w:val="24"/>
        </w:rPr>
      </w:pPr>
      <w:bookmarkStart w:id="2" w:name="_Hlk134567078"/>
      <w:r>
        <w:rPr>
          <w:b/>
          <w:bCs/>
          <w:i/>
          <w:iCs/>
          <w:color w:val="FF0000"/>
          <w:szCs w:val="24"/>
        </w:rPr>
        <w:t>A</w:t>
      </w:r>
      <w:r w:rsidRPr="00E83062">
        <w:rPr>
          <w:b/>
          <w:bCs/>
          <w:i/>
          <w:iCs/>
          <w:color w:val="FF0000"/>
          <w:szCs w:val="24"/>
        </w:rPr>
        <w:t xml:space="preserve">lternatíva pre </w:t>
      </w:r>
      <w:r w:rsidR="00827BF2">
        <w:rPr>
          <w:b/>
          <w:bCs/>
          <w:i/>
          <w:iCs/>
          <w:color w:val="FF0000"/>
          <w:szCs w:val="24"/>
        </w:rPr>
        <w:t>objednávateľa</w:t>
      </w:r>
      <w:r w:rsidR="00DB6B43">
        <w:rPr>
          <w:b/>
          <w:bCs/>
          <w:i/>
          <w:iCs/>
          <w:color w:val="FF0000"/>
          <w:szCs w:val="24"/>
        </w:rPr>
        <w:t xml:space="preserve">, ktorým je </w:t>
      </w:r>
      <w:r w:rsidRPr="00E83062">
        <w:rPr>
          <w:b/>
          <w:bCs/>
          <w:i/>
          <w:iCs/>
          <w:color w:val="FF0000"/>
          <w:szCs w:val="24"/>
        </w:rPr>
        <w:t>právnick</w:t>
      </w:r>
      <w:r w:rsidR="00DB6B43">
        <w:rPr>
          <w:b/>
          <w:bCs/>
          <w:i/>
          <w:iCs/>
          <w:color w:val="FF0000"/>
          <w:szCs w:val="24"/>
        </w:rPr>
        <w:t>á</w:t>
      </w:r>
      <w:r w:rsidRPr="00E83062">
        <w:rPr>
          <w:b/>
          <w:bCs/>
          <w:i/>
          <w:iCs/>
          <w:color w:val="FF0000"/>
          <w:szCs w:val="24"/>
        </w:rPr>
        <w:t xml:space="preserve"> oso</w:t>
      </w:r>
      <w:r w:rsidR="00DB6B43">
        <w:rPr>
          <w:b/>
          <w:bCs/>
          <w:i/>
          <w:iCs/>
          <w:color w:val="FF0000"/>
          <w:szCs w:val="24"/>
        </w:rPr>
        <w:t>ba</w:t>
      </w:r>
      <w:bookmarkEnd w:id="2"/>
    </w:p>
    <w:p w14:paraId="7887EFD7" w14:textId="53B6B3A5" w:rsidR="003E082C" w:rsidRPr="00E83062" w:rsidRDefault="003E082C" w:rsidP="00E83062">
      <w:pPr>
        <w:tabs>
          <w:tab w:val="left" w:pos="3402"/>
        </w:tabs>
        <w:spacing w:before="300" w:after="160"/>
        <w:ind w:left="567"/>
        <w:rPr>
          <w:b/>
          <w:bCs/>
          <w:szCs w:val="24"/>
        </w:rPr>
      </w:pPr>
      <w:r w:rsidRPr="00E83062">
        <w:rPr>
          <w:b/>
          <w:bCs/>
          <w:szCs w:val="24"/>
        </w:rPr>
        <w:t>Obchodné meno</w:t>
      </w:r>
      <w:bookmarkEnd w:id="1"/>
      <w:r w:rsidRPr="00E83062">
        <w:rPr>
          <w:b/>
          <w:bCs/>
          <w:szCs w:val="24"/>
        </w:rPr>
        <w:t>:</w:t>
      </w:r>
      <w:r w:rsidRPr="00E83062">
        <w:rPr>
          <w:b/>
          <w:bCs/>
          <w:szCs w:val="24"/>
        </w:rPr>
        <w:tab/>
      </w:r>
      <w:r w:rsidR="001F2483" w:rsidRPr="00E83062">
        <w:rPr>
          <w:szCs w:val="24"/>
        </w:rPr>
        <w:t>[</w:t>
      </w:r>
      <w:r w:rsidR="001F2483" w:rsidRPr="00E83062">
        <w:rPr>
          <w:szCs w:val="24"/>
          <w:highlight w:val="yellow"/>
        </w:rPr>
        <w:t>●</w:t>
      </w:r>
      <w:r w:rsidR="001F2483" w:rsidRPr="00E83062">
        <w:rPr>
          <w:szCs w:val="24"/>
        </w:rPr>
        <w:t>]</w:t>
      </w:r>
    </w:p>
    <w:p w14:paraId="12091427" w14:textId="19EEEE1D" w:rsidR="003E082C" w:rsidRPr="001E4053" w:rsidRDefault="003E082C" w:rsidP="003E082C">
      <w:pPr>
        <w:tabs>
          <w:tab w:val="left" w:pos="3402"/>
        </w:tabs>
        <w:spacing w:before="100"/>
        <w:ind w:left="3402" w:hanging="2835"/>
        <w:rPr>
          <w:szCs w:val="24"/>
        </w:rPr>
      </w:pPr>
      <w:r w:rsidRPr="001E4053">
        <w:rPr>
          <w:szCs w:val="24"/>
        </w:rPr>
        <w:t>Sídlo</w:t>
      </w:r>
      <w:r>
        <w:rPr>
          <w:szCs w:val="24"/>
        </w:rPr>
        <w:t>:</w:t>
      </w:r>
      <w:r>
        <w:rPr>
          <w:szCs w:val="24"/>
        </w:rPr>
        <w:tab/>
      </w:r>
      <w:r w:rsidR="001F2483" w:rsidRPr="001E4053">
        <w:rPr>
          <w:szCs w:val="24"/>
        </w:rPr>
        <w:t>[</w:t>
      </w:r>
      <w:r w:rsidR="001F2483" w:rsidRPr="001E4053">
        <w:rPr>
          <w:szCs w:val="24"/>
          <w:highlight w:val="yellow"/>
        </w:rPr>
        <w:t>●</w:t>
      </w:r>
      <w:r w:rsidR="001F2483" w:rsidRPr="001E4053">
        <w:rPr>
          <w:szCs w:val="24"/>
        </w:rPr>
        <w:t>]</w:t>
      </w:r>
    </w:p>
    <w:p w14:paraId="0156D831" w14:textId="000C65D9" w:rsidR="003E082C" w:rsidRPr="001E4053" w:rsidRDefault="003E082C" w:rsidP="006668DF">
      <w:pPr>
        <w:tabs>
          <w:tab w:val="left" w:pos="3402"/>
        </w:tabs>
        <w:spacing w:before="100"/>
        <w:ind w:left="3402" w:hanging="2835"/>
        <w:rPr>
          <w:szCs w:val="24"/>
        </w:rPr>
      </w:pPr>
      <w:r w:rsidRPr="001E4053">
        <w:rPr>
          <w:szCs w:val="24"/>
        </w:rPr>
        <w:t>IČO</w:t>
      </w:r>
      <w:r>
        <w:rPr>
          <w:szCs w:val="24"/>
        </w:rPr>
        <w:t>:</w:t>
      </w:r>
      <w:r>
        <w:rPr>
          <w:szCs w:val="24"/>
        </w:rPr>
        <w:tab/>
      </w:r>
      <w:r w:rsidR="001F2483" w:rsidRPr="001E4053">
        <w:rPr>
          <w:szCs w:val="24"/>
        </w:rPr>
        <w:t>[</w:t>
      </w:r>
      <w:r w:rsidR="001F2483" w:rsidRPr="001E4053">
        <w:rPr>
          <w:szCs w:val="24"/>
          <w:highlight w:val="yellow"/>
        </w:rPr>
        <w:t>●</w:t>
      </w:r>
      <w:r w:rsidR="001F2483" w:rsidRPr="001E4053">
        <w:rPr>
          <w:szCs w:val="24"/>
        </w:rPr>
        <w:t>]</w:t>
      </w:r>
    </w:p>
    <w:p w14:paraId="7BB06FDE" w14:textId="29B85B50" w:rsidR="003E082C" w:rsidRPr="001E4053" w:rsidRDefault="003E082C" w:rsidP="006668DF">
      <w:pPr>
        <w:tabs>
          <w:tab w:val="left" w:pos="3402"/>
        </w:tabs>
        <w:spacing w:before="100"/>
        <w:ind w:left="3402" w:hanging="2835"/>
        <w:rPr>
          <w:szCs w:val="24"/>
        </w:rPr>
      </w:pPr>
      <w:r>
        <w:rPr>
          <w:szCs w:val="24"/>
        </w:rPr>
        <w:t>DIČ:</w:t>
      </w:r>
      <w:r>
        <w:rPr>
          <w:szCs w:val="24"/>
        </w:rPr>
        <w:tab/>
      </w:r>
      <w:r w:rsidR="001F2483" w:rsidRPr="001E4053">
        <w:rPr>
          <w:szCs w:val="24"/>
        </w:rPr>
        <w:t>[</w:t>
      </w:r>
      <w:r w:rsidR="001F2483" w:rsidRPr="001E4053">
        <w:rPr>
          <w:szCs w:val="24"/>
          <w:highlight w:val="yellow"/>
        </w:rPr>
        <w:t>●</w:t>
      </w:r>
      <w:r w:rsidR="001F2483" w:rsidRPr="001E4053">
        <w:rPr>
          <w:szCs w:val="24"/>
        </w:rPr>
        <w:t>]</w:t>
      </w:r>
    </w:p>
    <w:p w14:paraId="00B7C33D" w14:textId="77777777" w:rsidR="008D4749" w:rsidRDefault="008D4749" w:rsidP="008D4749">
      <w:pPr>
        <w:tabs>
          <w:tab w:val="left" w:pos="3402"/>
        </w:tabs>
        <w:spacing w:before="100"/>
        <w:ind w:left="567"/>
      </w:pPr>
      <w:bookmarkStart w:id="3" w:name="_Hlk134566398"/>
      <w:r>
        <w:rPr>
          <w:szCs w:val="24"/>
        </w:rPr>
        <w:t>Platca DPH:</w:t>
      </w:r>
      <w:r>
        <w:rPr>
          <w:szCs w:val="24"/>
        </w:rPr>
        <w:tab/>
      </w:r>
      <w:sdt>
        <w:sdtPr>
          <w:id w:val="-10903779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szCs w:val="24"/>
        </w:rPr>
        <w:t xml:space="preserve">Áno / </w:t>
      </w:r>
      <w:sdt>
        <w:sdtPr>
          <w:id w:val="700215796"/>
          <w14:checkbox>
            <w14:checked w14:val="0"/>
            <w14:checkedState w14:val="2612" w14:font="MS Gothic"/>
            <w14:uncheckedState w14:val="2610" w14:font="MS Gothic"/>
          </w14:checkbox>
        </w:sdtPr>
        <w:sdtContent>
          <w:r>
            <w:rPr>
              <w:rFonts w:ascii="MS Gothic" w:eastAsia="MS Gothic" w:hint="eastAsia"/>
            </w:rPr>
            <w:t>☐</w:t>
          </w:r>
        </w:sdtContent>
      </w:sdt>
      <w:r w:rsidRPr="002740A8">
        <w:rPr>
          <w:szCs w:val="24"/>
        </w:rPr>
        <w:t xml:space="preserve"> </w:t>
      </w:r>
      <w:r>
        <w:rPr>
          <w:szCs w:val="24"/>
        </w:rPr>
        <w:t>Nie</w:t>
      </w:r>
      <w:bookmarkEnd w:id="3"/>
    </w:p>
    <w:p w14:paraId="3AC08DF6" w14:textId="1A1AF03B" w:rsidR="003E082C" w:rsidRPr="001E4053" w:rsidRDefault="003E082C" w:rsidP="006668DF">
      <w:pPr>
        <w:tabs>
          <w:tab w:val="left" w:pos="3402"/>
        </w:tabs>
        <w:spacing w:before="100"/>
        <w:ind w:left="3402" w:hanging="2835"/>
        <w:rPr>
          <w:szCs w:val="24"/>
        </w:rPr>
      </w:pPr>
      <w:proofErr w:type="spellStart"/>
      <w:r w:rsidRPr="001E4053">
        <w:rPr>
          <w:szCs w:val="24"/>
        </w:rPr>
        <w:t>IČ</w:t>
      </w:r>
      <w:proofErr w:type="spellEnd"/>
      <w:r w:rsidRPr="001E4053">
        <w:rPr>
          <w:szCs w:val="24"/>
        </w:rPr>
        <w:t xml:space="preserve"> DPH</w:t>
      </w:r>
      <w:r w:rsidR="008D4749">
        <w:rPr>
          <w:szCs w:val="24"/>
        </w:rPr>
        <w:t xml:space="preserve"> </w:t>
      </w:r>
      <w:bookmarkStart w:id="4" w:name="_Hlk134566460"/>
      <w:r w:rsidR="008D4749">
        <w:rPr>
          <w:szCs w:val="24"/>
        </w:rPr>
        <w:t>(ak je platcom)</w:t>
      </w:r>
      <w:bookmarkEnd w:id="4"/>
      <w:r w:rsidRPr="001E4053">
        <w:rPr>
          <w:szCs w:val="24"/>
        </w:rPr>
        <w:t>:</w:t>
      </w:r>
      <w:r>
        <w:rPr>
          <w:szCs w:val="24"/>
        </w:rPr>
        <w:tab/>
      </w:r>
      <w:r w:rsidR="001F2483" w:rsidRPr="001E4053">
        <w:rPr>
          <w:szCs w:val="24"/>
        </w:rPr>
        <w:t>[</w:t>
      </w:r>
      <w:r w:rsidR="001F2483" w:rsidRPr="001E4053">
        <w:rPr>
          <w:szCs w:val="24"/>
          <w:highlight w:val="yellow"/>
        </w:rPr>
        <w:t>●</w:t>
      </w:r>
      <w:r w:rsidR="001F2483" w:rsidRPr="001E4053">
        <w:rPr>
          <w:szCs w:val="24"/>
        </w:rPr>
        <w:t>]</w:t>
      </w:r>
    </w:p>
    <w:p w14:paraId="0812F48E" w14:textId="77777777" w:rsidR="003E082C" w:rsidRDefault="003E082C" w:rsidP="003E082C">
      <w:pPr>
        <w:tabs>
          <w:tab w:val="left" w:pos="3402"/>
        </w:tabs>
        <w:spacing w:before="100"/>
        <w:ind w:left="567"/>
        <w:rPr>
          <w:szCs w:val="24"/>
        </w:rPr>
      </w:pPr>
      <w:r>
        <w:rPr>
          <w:szCs w:val="24"/>
        </w:rPr>
        <w:t>IBAN:</w:t>
      </w:r>
      <w:r>
        <w:rPr>
          <w:szCs w:val="24"/>
        </w:rPr>
        <w:tab/>
      </w:r>
      <w:r w:rsidRPr="001E4053">
        <w:rPr>
          <w:szCs w:val="24"/>
        </w:rPr>
        <w:t>[</w:t>
      </w:r>
      <w:r w:rsidRPr="001E4053">
        <w:rPr>
          <w:szCs w:val="24"/>
          <w:highlight w:val="yellow"/>
        </w:rPr>
        <w:t>●</w:t>
      </w:r>
      <w:r w:rsidRPr="001E4053">
        <w:rPr>
          <w:szCs w:val="24"/>
        </w:rPr>
        <w:t>]</w:t>
      </w:r>
    </w:p>
    <w:p w14:paraId="5A3CAB6C" w14:textId="77777777" w:rsidR="003E082C" w:rsidRPr="001E4053" w:rsidRDefault="003E082C" w:rsidP="003E082C">
      <w:pPr>
        <w:tabs>
          <w:tab w:val="left" w:pos="3402"/>
        </w:tabs>
        <w:spacing w:before="100"/>
        <w:ind w:left="567"/>
        <w:rPr>
          <w:szCs w:val="24"/>
        </w:rPr>
      </w:pPr>
      <w:r>
        <w:rPr>
          <w:szCs w:val="24"/>
        </w:rPr>
        <w:t>E-mail:</w:t>
      </w:r>
      <w:r>
        <w:rPr>
          <w:szCs w:val="24"/>
        </w:rPr>
        <w:tab/>
      </w:r>
      <w:r w:rsidRPr="001E4053">
        <w:rPr>
          <w:szCs w:val="24"/>
        </w:rPr>
        <w:t>[</w:t>
      </w:r>
      <w:r w:rsidRPr="001E4053">
        <w:rPr>
          <w:szCs w:val="24"/>
          <w:highlight w:val="yellow"/>
        </w:rPr>
        <w:t>●</w:t>
      </w:r>
      <w:r w:rsidRPr="001E4053">
        <w:rPr>
          <w:szCs w:val="24"/>
        </w:rPr>
        <w:t>]</w:t>
      </w:r>
    </w:p>
    <w:p w14:paraId="64894525" w14:textId="1DEF4E43" w:rsidR="003E082C" w:rsidRPr="001E4053" w:rsidRDefault="003E082C" w:rsidP="003E082C">
      <w:pPr>
        <w:tabs>
          <w:tab w:val="left" w:pos="3402"/>
        </w:tabs>
        <w:spacing w:before="100"/>
        <w:ind w:left="3402" w:hanging="2835"/>
        <w:rPr>
          <w:szCs w:val="24"/>
        </w:rPr>
      </w:pPr>
      <w:r w:rsidRPr="001E4053">
        <w:rPr>
          <w:szCs w:val="24"/>
        </w:rPr>
        <w:t>Registrácia</w:t>
      </w:r>
      <w:r>
        <w:rPr>
          <w:szCs w:val="24"/>
        </w:rPr>
        <w:t>:</w:t>
      </w:r>
      <w:r>
        <w:rPr>
          <w:szCs w:val="24"/>
        </w:rPr>
        <w:tab/>
        <w:t>O</w:t>
      </w:r>
      <w:r w:rsidRPr="001E4053">
        <w:rPr>
          <w:szCs w:val="24"/>
        </w:rPr>
        <w:t>bchodný register vedený</w:t>
      </w:r>
      <w:r>
        <w:rPr>
          <w:szCs w:val="24"/>
        </w:rPr>
        <w:t xml:space="preserve"> Okresným súdom </w:t>
      </w:r>
      <w:r w:rsidRPr="001E4053">
        <w:rPr>
          <w:szCs w:val="24"/>
        </w:rPr>
        <w:t>[</w:t>
      </w:r>
      <w:r w:rsidRPr="001E4053">
        <w:rPr>
          <w:szCs w:val="24"/>
          <w:highlight w:val="yellow"/>
        </w:rPr>
        <w:t>●</w:t>
      </w:r>
      <w:r w:rsidRPr="001E4053">
        <w:rPr>
          <w:szCs w:val="24"/>
        </w:rPr>
        <w:t>]</w:t>
      </w:r>
      <w:r>
        <w:rPr>
          <w:szCs w:val="24"/>
        </w:rPr>
        <w:t xml:space="preserve">, </w:t>
      </w:r>
      <w:r w:rsidRPr="001E4053">
        <w:rPr>
          <w:szCs w:val="24"/>
        </w:rPr>
        <w:t>oddiel [</w:t>
      </w:r>
      <w:r w:rsidRPr="001E4053">
        <w:rPr>
          <w:szCs w:val="24"/>
          <w:highlight w:val="yellow"/>
        </w:rPr>
        <w:t>●</w:t>
      </w:r>
      <w:r w:rsidRPr="001E4053">
        <w:rPr>
          <w:szCs w:val="24"/>
        </w:rPr>
        <w:t>], vložka č. [</w:t>
      </w:r>
      <w:r w:rsidRPr="001E4053">
        <w:rPr>
          <w:szCs w:val="24"/>
          <w:highlight w:val="yellow"/>
        </w:rPr>
        <w:t>●</w:t>
      </w:r>
      <w:r w:rsidRPr="001E4053">
        <w:rPr>
          <w:szCs w:val="24"/>
        </w:rPr>
        <w:t>]</w:t>
      </w:r>
    </w:p>
    <w:p w14:paraId="012E8066" w14:textId="23811B7E" w:rsidR="003E082C" w:rsidRPr="001E4053" w:rsidRDefault="003E082C" w:rsidP="003E082C">
      <w:pPr>
        <w:tabs>
          <w:tab w:val="left" w:pos="3402"/>
        </w:tabs>
        <w:spacing w:before="100"/>
        <w:ind w:left="567"/>
        <w:rPr>
          <w:szCs w:val="24"/>
        </w:rPr>
      </w:pPr>
      <w:r w:rsidRPr="001E4053">
        <w:rPr>
          <w:szCs w:val="24"/>
        </w:rPr>
        <w:t>Konajúce osoby:</w:t>
      </w:r>
      <w:r>
        <w:rPr>
          <w:szCs w:val="24"/>
        </w:rPr>
        <w:tab/>
      </w:r>
      <w:r w:rsidRPr="001E4053">
        <w:rPr>
          <w:szCs w:val="24"/>
        </w:rPr>
        <w:t>[</w:t>
      </w:r>
      <w:r w:rsidRPr="001E4053">
        <w:rPr>
          <w:szCs w:val="24"/>
          <w:highlight w:val="yellow"/>
        </w:rPr>
        <w:t>●</w:t>
      </w:r>
      <w:r w:rsidRPr="001E4053">
        <w:rPr>
          <w:szCs w:val="24"/>
        </w:rPr>
        <w:t>]</w:t>
      </w:r>
    </w:p>
    <w:p w14:paraId="7000885E" w14:textId="59628D69" w:rsidR="003E082C" w:rsidRDefault="003E082C" w:rsidP="003E082C">
      <w:pPr>
        <w:spacing w:before="300"/>
        <w:ind w:left="567"/>
        <w:rPr>
          <w:szCs w:val="24"/>
        </w:rPr>
      </w:pPr>
      <w:r w:rsidRPr="001E4053">
        <w:rPr>
          <w:szCs w:val="24"/>
        </w:rPr>
        <w:t xml:space="preserve">(ďalej len </w:t>
      </w:r>
      <w:r w:rsidR="0006583D">
        <w:rPr>
          <w:szCs w:val="24"/>
        </w:rPr>
        <w:t>„</w:t>
      </w:r>
      <w:r w:rsidR="00827BF2">
        <w:rPr>
          <w:b/>
          <w:szCs w:val="24"/>
        </w:rPr>
        <w:t>objednávateľ</w:t>
      </w:r>
      <w:r w:rsidR="0006583D" w:rsidRPr="0006583D">
        <w:rPr>
          <w:bCs/>
          <w:szCs w:val="24"/>
        </w:rPr>
        <w:t>“</w:t>
      </w:r>
      <w:r w:rsidRPr="001E4053">
        <w:rPr>
          <w:szCs w:val="24"/>
        </w:rPr>
        <w:t>)</w:t>
      </w:r>
    </w:p>
    <w:p w14:paraId="13B4F782" w14:textId="471EE744" w:rsidR="00B72ABD" w:rsidRPr="003E082C" w:rsidRDefault="00E83062" w:rsidP="00E83062">
      <w:pPr>
        <w:spacing w:before="300"/>
        <w:ind w:left="567"/>
        <w:rPr>
          <w:b/>
          <w:bCs/>
          <w:color w:val="FF0000"/>
          <w:szCs w:val="24"/>
        </w:rPr>
      </w:pPr>
      <w:r>
        <w:rPr>
          <w:b/>
          <w:bCs/>
          <w:i/>
          <w:iCs/>
          <w:color w:val="FF0000"/>
          <w:szCs w:val="24"/>
        </w:rPr>
        <w:t>A</w:t>
      </w:r>
      <w:r w:rsidRPr="00E83062">
        <w:rPr>
          <w:b/>
          <w:bCs/>
          <w:i/>
          <w:iCs/>
          <w:color w:val="FF0000"/>
          <w:szCs w:val="24"/>
        </w:rPr>
        <w:t xml:space="preserve">lternatíva pre </w:t>
      </w:r>
      <w:r w:rsidR="00827BF2">
        <w:rPr>
          <w:b/>
          <w:bCs/>
          <w:i/>
          <w:iCs/>
          <w:color w:val="FF0000"/>
          <w:szCs w:val="24"/>
        </w:rPr>
        <w:t>objednávateľa</w:t>
      </w:r>
      <w:r w:rsidR="00DB6B43">
        <w:rPr>
          <w:b/>
          <w:bCs/>
          <w:i/>
          <w:iCs/>
          <w:color w:val="FF0000"/>
          <w:szCs w:val="24"/>
        </w:rPr>
        <w:t>, ktorým je fyzická</w:t>
      </w:r>
      <w:r w:rsidRPr="00E83062">
        <w:rPr>
          <w:b/>
          <w:bCs/>
          <w:i/>
          <w:iCs/>
          <w:color w:val="FF0000"/>
          <w:szCs w:val="24"/>
        </w:rPr>
        <w:t xml:space="preserve"> osob</w:t>
      </w:r>
      <w:r w:rsidR="00DB6B43">
        <w:rPr>
          <w:b/>
          <w:bCs/>
          <w:i/>
          <w:iCs/>
          <w:color w:val="FF0000"/>
          <w:szCs w:val="24"/>
        </w:rPr>
        <w:t>a</w:t>
      </w:r>
      <w:r>
        <w:rPr>
          <w:b/>
          <w:bCs/>
          <w:i/>
          <w:iCs/>
          <w:color w:val="FF0000"/>
          <w:szCs w:val="24"/>
        </w:rPr>
        <w:t xml:space="preserve"> – podnikateľ (SZČO)</w:t>
      </w:r>
    </w:p>
    <w:p w14:paraId="6B336860" w14:textId="6137A6A5" w:rsidR="003E082C" w:rsidRPr="001E4053" w:rsidRDefault="003E082C" w:rsidP="0006583D">
      <w:pPr>
        <w:tabs>
          <w:tab w:val="left" w:pos="3402"/>
        </w:tabs>
        <w:spacing w:before="300" w:after="160"/>
        <w:ind w:left="567"/>
        <w:rPr>
          <w:b/>
          <w:bCs/>
          <w:szCs w:val="24"/>
        </w:rPr>
      </w:pPr>
      <w:r>
        <w:rPr>
          <w:b/>
          <w:bCs/>
          <w:szCs w:val="24"/>
        </w:rPr>
        <w:t>Obchodné meno:</w:t>
      </w:r>
      <w:r>
        <w:rPr>
          <w:b/>
          <w:bCs/>
          <w:szCs w:val="24"/>
        </w:rPr>
        <w:tab/>
      </w:r>
      <w:r w:rsidRPr="001E4053">
        <w:rPr>
          <w:szCs w:val="24"/>
        </w:rPr>
        <w:t>[</w:t>
      </w:r>
      <w:r w:rsidRPr="001E4053">
        <w:rPr>
          <w:szCs w:val="24"/>
          <w:highlight w:val="yellow"/>
        </w:rPr>
        <w:t>●</w:t>
      </w:r>
      <w:r w:rsidRPr="001E4053">
        <w:rPr>
          <w:szCs w:val="24"/>
        </w:rPr>
        <w:t>]</w:t>
      </w:r>
    </w:p>
    <w:p w14:paraId="2E38204A" w14:textId="6D22B8D8" w:rsidR="003E082C" w:rsidRPr="001E4053" w:rsidRDefault="00B72ABD" w:rsidP="003E082C">
      <w:pPr>
        <w:tabs>
          <w:tab w:val="left" w:pos="3402"/>
        </w:tabs>
        <w:spacing w:before="100"/>
        <w:ind w:left="3402" w:hanging="2835"/>
        <w:rPr>
          <w:szCs w:val="24"/>
        </w:rPr>
      </w:pPr>
      <w:r>
        <w:rPr>
          <w:szCs w:val="24"/>
        </w:rPr>
        <w:t>Miesto podnikania</w:t>
      </w:r>
      <w:r w:rsidR="00D9560B">
        <w:rPr>
          <w:szCs w:val="24"/>
        </w:rPr>
        <w:t xml:space="preserve"> (sídlo)</w:t>
      </w:r>
      <w:r w:rsidR="003E082C">
        <w:rPr>
          <w:szCs w:val="24"/>
        </w:rPr>
        <w:t>:</w:t>
      </w:r>
      <w:r w:rsidR="003E082C">
        <w:rPr>
          <w:szCs w:val="24"/>
        </w:rPr>
        <w:tab/>
      </w:r>
      <w:r w:rsidR="003E082C" w:rsidRPr="001E4053">
        <w:rPr>
          <w:szCs w:val="24"/>
        </w:rPr>
        <w:t>[</w:t>
      </w:r>
      <w:r w:rsidR="003E082C" w:rsidRPr="001E4053">
        <w:rPr>
          <w:szCs w:val="24"/>
          <w:highlight w:val="yellow"/>
        </w:rPr>
        <w:t>●</w:t>
      </w:r>
      <w:r w:rsidR="003E082C" w:rsidRPr="001E4053">
        <w:rPr>
          <w:szCs w:val="24"/>
        </w:rPr>
        <w:t>]</w:t>
      </w:r>
    </w:p>
    <w:p w14:paraId="3A3B82A3" w14:textId="77777777" w:rsidR="003E082C" w:rsidRPr="001E4053" w:rsidRDefault="003E082C" w:rsidP="003E082C">
      <w:pPr>
        <w:tabs>
          <w:tab w:val="left" w:pos="3402"/>
        </w:tabs>
        <w:spacing w:before="100"/>
        <w:ind w:left="567"/>
        <w:rPr>
          <w:szCs w:val="24"/>
        </w:rPr>
      </w:pPr>
      <w:r w:rsidRPr="001E4053">
        <w:rPr>
          <w:szCs w:val="24"/>
        </w:rPr>
        <w:t>IČO</w:t>
      </w:r>
      <w:r>
        <w:rPr>
          <w:szCs w:val="24"/>
        </w:rPr>
        <w:t>:</w:t>
      </w:r>
      <w:r>
        <w:rPr>
          <w:szCs w:val="24"/>
        </w:rPr>
        <w:tab/>
      </w:r>
      <w:r w:rsidRPr="001E4053">
        <w:rPr>
          <w:szCs w:val="24"/>
        </w:rPr>
        <w:t>[</w:t>
      </w:r>
      <w:r w:rsidRPr="001E4053">
        <w:rPr>
          <w:szCs w:val="24"/>
          <w:highlight w:val="yellow"/>
        </w:rPr>
        <w:t>●</w:t>
      </w:r>
      <w:r w:rsidRPr="001E4053">
        <w:rPr>
          <w:szCs w:val="24"/>
        </w:rPr>
        <w:t>]</w:t>
      </w:r>
    </w:p>
    <w:p w14:paraId="180F7332" w14:textId="77777777" w:rsidR="003E082C" w:rsidRPr="001E4053" w:rsidRDefault="003E082C" w:rsidP="003E082C">
      <w:pPr>
        <w:tabs>
          <w:tab w:val="left" w:pos="3402"/>
        </w:tabs>
        <w:spacing w:before="100"/>
        <w:ind w:left="567"/>
        <w:rPr>
          <w:szCs w:val="24"/>
        </w:rPr>
      </w:pPr>
      <w:r>
        <w:rPr>
          <w:szCs w:val="24"/>
        </w:rPr>
        <w:t>DIČ:</w:t>
      </w:r>
      <w:r>
        <w:rPr>
          <w:szCs w:val="24"/>
        </w:rPr>
        <w:tab/>
      </w:r>
      <w:r w:rsidRPr="001E4053">
        <w:rPr>
          <w:szCs w:val="24"/>
        </w:rPr>
        <w:t>[</w:t>
      </w:r>
      <w:r w:rsidRPr="001E4053">
        <w:rPr>
          <w:szCs w:val="24"/>
          <w:highlight w:val="yellow"/>
        </w:rPr>
        <w:t>●</w:t>
      </w:r>
      <w:r w:rsidRPr="001E4053">
        <w:rPr>
          <w:szCs w:val="24"/>
        </w:rPr>
        <w:t>]</w:t>
      </w:r>
    </w:p>
    <w:p w14:paraId="2356D0A4" w14:textId="77777777" w:rsidR="008D4749" w:rsidRDefault="008D4749" w:rsidP="008D4749">
      <w:pPr>
        <w:tabs>
          <w:tab w:val="left" w:pos="3402"/>
        </w:tabs>
        <w:spacing w:before="100"/>
        <w:ind w:left="567"/>
      </w:pPr>
      <w:r>
        <w:rPr>
          <w:szCs w:val="24"/>
        </w:rPr>
        <w:t>Platca DPH:</w:t>
      </w:r>
      <w:r>
        <w:rPr>
          <w:szCs w:val="24"/>
        </w:rPr>
        <w:tab/>
      </w:r>
      <w:sdt>
        <w:sdtPr>
          <w:id w:val="4729495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szCs w:val="24"/>
        </w:rPr>
        <w:t xml:space="preserve">Áno / </w:t>
      </w:r>
      <w:sdt>
        <w:sdtPr>
          <w:id w:val="734586443"/>
          <w14:checkbox>
            <w14:checked w14:val="0"/>
            <w14:checkedState w14:val="2612" w14:font="MS Gothic"/>
            <w14:uncheckedState w14:val="2610" w14:font="MS Gothic"/>
          </w14:checkbox>
        </w:sdtPr>
        <w:sdtContent>
          <w:r>
            <w:rPr>
              <w:rFonts w:ascii="MS Gothic" w:eastAsia="MS Gothic" w:hint="eastAsia"/>
            </w:rPr>
            <w:t>☐</w:t>
          </w:r>
        </w:sdtContent>
      </w:sdt>
      <w:r w:rsidRPr="002740A8">
        <w:rPr>
          <w:szCs w:val="24"/>
        </w:rPr>
        <w:t xml:space="preserve"> </w:t>
      </w:r>
      <w:r>
        <w:rPr>
          <w:szCs w:val="24"/>
        </w:rPr>
        <w:t>Nie</w:t>
      </w:r>
    </w:p>
    <w:p w14:paraId="23C2FFAF" w14:textId="548EF639" w:rsidR="003E082C" w:rsidRPr="001E4053" w:rsidRDefault="008D4749" w:rsidP="008D4749">
      <w:pPr>
        <w:tabs>
          <w:tab w:val="left" w:pos="3402"/>
        </w:tabs>
        <w:spacing w:before="100"/>
        <w:ind w:left="567"/>
        <w:rPr>
          <w:szCs w:val="24"/>
        </w:rPr>
      </w:pPr>
      <w:proofErr w:type="spellStart"/>
      <w:r w:rsidRPr="001E4053">
        <w:rPr>
          <w:szCs w:val="24"/>
        </w:rPr>
        <w:t>IČ</w:t>
      </w:r>
      <w:proofErr w:type="spellEnd"/>
      <w:r w:rsidRPr="001E4053">
        <w:rPr>
          <w:szCs w:val="24"/>
        </w:rPr>
        <w:t xml:space="preserve"> DPH</w:t>
      </w:r>
      <w:r>
        <w:rPr>
          <w:szCs w:val="24"/>
        </w:rPr>
        <w:t xml:space="preserve"> (ak je platcom)</w:t>
      </w:r>
      <w:r w:rsidRPr="001E4053">
        <w:rPr>
          <w:szCs w:val="24"/>
        </w:rPr>
        <w:t>:</w:t>
      </w:r>
      <w:r>
        <w:rPr>
          <w:szCs w:val="24"/>
        </w:rPr>
        <w:tab/>
      </w:r>
      <w:r w:rsidRPr="001E4053">
        <w:rPr>
          <w:szCs w:val="24"/>
        </w:rPr>
        <w:t>[</w:t>
      </w:r>
      <w:r w:rsidRPr="001E4053">
        <w:rPr>
          <w:szCs w:val="24"/>
          <w:highlight w:val="yellow"/>
        </w:rPr>
        <w:t>●</w:t>
      </w:r>
      <w:r w:rsidRPr="001E4053">
        <w:rPr>
          <w:szCs w:val="24"/>
        </w:rPr>
        <w:t>]</w:t>
      </w:r>
    </w:p>
    <w:p w14:paraId="0AD7B119" w14:textId="77777777" w:rsidR="003E082C" w:rsidRDefault="003E082C" w:rsidP="003E082C">
      <w:pPr>
        <w:tabs>
          <w:tab w:val="left" w:pos="3402"/>
        </w:tabs>
        <w:spacing w:before="100"/>
        <w:ind w:left="567"/>
        <w:rPr>
          <w:szCs w:val="24"/>
        </w:rPr>
      </w:pPr>
      <w:r>
        <w:rPr>
          <w:szCs w:val="24"/>
        </w:rPr>
        <w:t>IBAN:</w:t>
      </w:r>
      <w:r>
        <w:rPr>
          <w:szCs w:val="24"/>
        </w:rPr>
        <w:tab/>
      </w:r>
      <w:r w:rsidRPr="001E4053">
        <w:rPr>
          <w:szCs w:val="24"/>
        </w:rPr>
        <w:t>[</w:t>
      </w:r>
      <w:r w:rsidRPr="001E4053">
        <w:rPr>
          <w:szCs w:val="24"/>
          <w:highlight w:val="yellow"/>
        </w:rPr>
        <w:t>●</w:t>
      </w:r>
      <w:r w:rsidRPr="001E4053">
        <w:rPr>
          <w:szCs w:val="24"/>
        </w:rPr>
        <w:t>]</w:t>
      </w:r>
    </w:p>
    <w:p w14:paraId="0FB1BB5D" w14:textId="77777777" w:rsidR="003E082C" w:rsidRPr="001E4053" w:rsidRDefault="003E082C" w:rsidP="003E082C">
      <w:pPr>
        <w:tabs>
          <w:tab w:val="left" w:pos="3402"/>
        </w:tabs>
        <w:spacing w:before="100"/>
        <w:ind w:left="567"/>
        <w:rPr>
          <w:szCs w:val="24"/>
        </w:rPr>
      </w:pPr>
      <w:r>
        <w:rPr>
          <w:szCs w:val="24"/>
        </w:rPr>
        <w:t>E-mail:</w:t>
      </w:r>
      <w:r>
        <w:rPr>
          <w:szCs w:val="24"/>
        </w:rPr>
        <w:tab/>
      </w:r>
      <w:r w:rsidRPr="001E4053">
        <w:rPr>
          <w:szCs w:val="24"/>
        </w:rPr>
        <w:t>[</w:t>
      </w:r>
      <w:r w:rsidRPr="001E4053">
        <w:rPr>
          <w:szCs w:val="24"/>
          <w:highlight w:val="yellow"/>
        </w:rPr>
        <w:t>●</w:t>
      </w:r>
      <w:r w:rsidRPr="001E4053">
        <w:rPr>
          <w:szCs w:val="24"/>
        </w:rPr>
        <w:t>]</w:t>
      </w:r>
    </w:p>
    <w:p w14:paraId="306DA9DD" w14:textId="55F36E60" w:rsidR="003E082C" w:rsidRDefault="003E082C" w:rsidP="003E082C">
      <w:pPr>
        <w:tabs>
          <w:tab w:val="left" w:pos="3402"/>
        </w:tabs>
        <w:spacing w:before="100"/>
        <w:ind w:left="3402" w:hanging="2835"/>
        <w:rPr>
          <w:szCs w:val="24"/>
        </w:rPr>
      </w:pPr>
      <w:r w:rsidRPr="001E4053">
        <w:rPr>
          <w:szCs w:val="24"/>
        </w:rPr>
        <w:t>Registrácia</w:t>
      </w:r>
      <w:r>
        <w:rPr>
          <w:szCs w:val="24"/>
        </w:rPr>
        <w:t>:</w:t>
      </w:r>
      <w:r>
        <w:rPr>
          <w:szCs w:val="24"/>
        </w:rPr>
        <w:tab/>
      </w:r>
      <w:r w:rsidR="001C79FC">
        <w:rPr>
          <w:szCs w:val="24"/>
        </w:rPr>
        <w:t xml:space="preserve">Živnostenský register </w:t>
      </w:r>
      <w:r w:rsidRPr="001E4053">
        <w:rPr>
          <w:szCs w:val="24"/>
        </w:rPr>
        <w:t>vedený</w:t>
      </w:r>
      <w:r>
        <w:rPr>
          <w:szCs w:val="24"/>
        </w:rPr>
        <w:t xml:space="preserve"> Okresným </w:t>
      </w:r>
      <w:r w:rsidR="001C79FC">
        <w:rPr>
          <w:szCs w:val="24"/>
        </w:rPr>
        <w:t xml:space="preserve">úradom </w:t>
      </w:r>
      <w:r w:rsidRPr="001E4053">
        <w:rPr>
          <w:szCs w:val="24"/>
        </w:rPr>
        <w:t>[</w:t>
      </w:r>
      <w:r w:rsidRPr="001E4053">
        <w:rPr>
          <w:szCs w:val="24"/>
          <w:highlight w:val="yellow"/>
        </w:rPr>
        <w:t>●</w:t>
      </w:r>
      <w:r w:rsidRPr="001E4053">
        <w:rPr>
          <w:szCs w:val="24"/>
        </w:rPr>
        <w:t>]</w:t>
      </w:r>
      <w:r>
        <w:rPr>
          <w:szCs w:val="24"/>
        </w:rPr>
        <w:t xml:space="preserve">, </w:t>
      </w:r>
      <w:r w:rsidR="00DA4BA9" w:rsidRPr="00DC66A9">
        <w:rPr>
          <w:szCs w:val="24"/>
        </w:rPr>
        <w:t xml:space="preserve">číslo </w:t>
      </w:r>
      <w:r w:rsidR="00DC66A9" w:rsidRPr="00DC66A9">
        <w:rPr>
          <w:szCs w:val="24"/>
        </w:rPr>
        <w:t>živnostenského registra</w:t>
      </w:r>
      <w:r w:rsidRPr="001E4053">
        <w:rPr>
          <w:szCs w:val="24"/>
        </w:rPr>
        <w:t xml:space="preserve"> [</w:t>
      </w:r>
      <w:r w:rsidRPr="001E4053">
        <w:rPr>
          <w:szCs w:val="24"/>
          <w:highlight w:val="yellow"/>
        </w:rPr>
        <w:t>●</w:t>
      </w:r>
      <w:r w:rsidRPr="001E4053">
        <w:rPr>
          <w:szCs w:val="24"/>
        </w:rPr>
        <w:t>]</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6393"/>
      </w:tblGrid>
      <w:tr w:rsidR="008D4749" w:rsidRPr="001E4053" w14:paraId="2919E799" w14:textId="77777777" w:rsidTr="00BB267C">
        <w:tc>
          <w:tcPr>
            <w:tcW w:w="1476" w:type="pct"/>
          </w:tcPr>
          <w:p w14:paraId="586CE506" w14:textId="77777777" w:rsidR="008D4749" w:rsidRPr="001E4053" w:rsidRDefault="008D4749" w:rsidP="00BB267C">
            <w:pPr>
              <w:snapToGrid w:val="0"/>
              <w:spacing w:before="100"/>
              <w:ind w:left="463"/>
              <w:jc w:val="left"/>
              <w:rPr>
                <w:szCs w:val="24"/>
              </w:rPr>
            </w:pPr>
            <w:r w:rsidRPr="001E4053">
              <w:rPr>
                <w:szCs w:val="24"/>
              </w:rPr>
              <w:t>Miesto výkonu zdravotníckej praxe:</w:t>
            </w:r>
          </w:p>
        </w:tc>
        <w:tc>
          <w:tcPr>
            <w:tcW w:w="3524" w:type="pct"/>
          </w:tcPr>
          <w:p w14:paraId="649AFE47" w14:textId="23C5AE1F" w:rsidR="008D4749" w:rsidRPr="001E4053" w:rsidRDefault="008D4749" w:rsidP="00BB267C">
            <w:pPr>
              <w:tabs>
                <w:tab w:val="left" w:pos="176"/>
              </w:tabs>
              <w:snapToGrid w:val="0"/>
              <w:spacing w:before="100"/>
              <w:ind w:left="614"/>
              <w:rPr>
                <w:szCs w:val="24"/>
              </w:rPr>
            </w:pPr>
            <w:r w:rsidRPr="001E4053">
              <w:rPr>
                <w:szCs w:val="24"/>
              </w:rPr>
              <w:t>[</w:t>
            </w:r>
            <w:r w:rsidRPr="001E4053">
              <w:rPr>
                <w:szCs w:val="24"/>
                <w:highlight w:val="yellow"/>
              </w:rPr>
              <w:t>●</w:t>
            </w:r>
            <w:r w:rsidRPr="001E4053">
              <w:rPr>
                <w:szCs w:val="24"/>
              </w:rPr>
              <w:t>]</w:t>
            </w:r>
          </w:p>
        </w:tc>
      </w:tr>
    </w:tbl>
    <w:p w14:paraId="60792609" w14:textId="0E56D597" w:rsidR="003E082C" w:rsidRDefault="003E082C" w:rsidP="003E082C">
      <w:pPr>
        <w:spacing w:before="300"/>
        <w:ind w:left="567"/>
        <w:rPr>
          <w:szCs w:val="24"/>
        </w:rPr>
      </w:pPr>
      <w:r w:rsidRPr="001E4053">
        <w:rPr>
          <w:szCs w:val="24"/>
        </w:rPr>
        <w:t xml:space="preserve">(ďalej len </w:t>
      </w:r>
      <w:r w:rsidR="0006583D">
        <w:rPr>
          <w:szCs w:val="24"/>
        </w:rPr>
        <w:t>„</w:t>
      </w:r>
      <w:r w:rsidR="00827BF2">
        <w:rPr>
          <w:b/>
          <w:szCs w:val="24"/>
        </w:rPr>
        <w:t>objednávateľ</w:t>
      </w:r>
      <w:r w:rsidR="0006583D">
        <w:rPr>
          <w:szCs w:val="24"/>
        </w:rPr>
        <w:t>“</w:t>
      </w:r>
      <w:r w:rsidRPr="001E4053">
        <w:rPr>
          <w:szCs w:val="24"/>
        </w:rPr>
        <w:t>)</w:t>
      </w:r>
    </w:p>
    <w:p w14:paraId="5F7C6AA5" w14:textId="6CBEF7B9" w:rsidR="003E082C" w:rsidRPr="00E83062" w:rsidRDefault="00827BF2" w:rsidP="00AB22CE">
      <w:pPr>
        <w:pStyle w:val="Odsekzoznamu"/>
        <w:keepNext/>
        <w:numPr>
          <w:ilvl w:val="0"/>
          <w:numId w:val="32"/>
        </w:numPr>
        <w:spacing w:before="300" w:after="160"/>
        <w:ind w:left="567" w:hanging="567"/>
        <w:contextualSpacing w:val="0"/>
        <w:rPr>
          <w:b/>
          <w:bCs/>
          <w:szCs w:val="24"/>
        </w:rPr>
      </w:pPr>
      <w:bookmarkStart w:id="5" w:name="_Hlk134567466"/>
      <w:r>
        <w:rPr>
          <w:b/>
          <w:szCs w:val="24"/>
        </w:rPr>
        <w:t>POSKYTOVATEĽ</w:t>
      </w:r>
    </w:p>
    <w:p w14:paraId="4BCA6EBE" w14:textId="28CD7788" w:rsidR="00BB267C" w:rsidRPr="00BB267C" w:rsidRDefault="00BB267C" w:rsidP="00126A37">
      <w:pPr>
        <w:tabs>
          <w:tab w:val="left" w:pos="3402"/>
        </w:tabs>
        <w:spacing w:before="300" w:after="160"/>
        <w:ind w:left="567"/>
        <w:rPr>
          <w:b/>
          <w:bCs/>
          <w:szCs w:val="24"/>
        </w:rPr>
      </w:pPr>
      <w:r w:rsidRPr="00BB267C">
        <w:rPr>
          <w:b/>
          <w:bCs/>
          <w:i/>
          <w:iCs/>
          <w:color w:val="FF0000"/>
          <w:szCs w:val="24"/>
        </w:rPr>
        <w:t xml:space="preserve">Alternatíva pre </w:t>
      </w:r>
      <w:r w:rsidR="00827BF2">
        <w:rPr>
          <w:b/>
          <w:bCs/>
          <w:i/>
          <w:iCs/>
          <w:color w:val="FF0000"/>
          <w:szCs w:val="24"/>
        </w:rPr>
        <w:t>poskytovateľa</w:t>
      </w:r>
      <w:r w:rsidRPr="00BB267C">
        <w:rPr>
          <w:b/>
          <w:bCs/>
          <w:i/>
          <w:iCs/>
          <w:color w:val="FF0000"/>
          <w:szCs w:val="24"/>
        </w:rPr>
        <w:t>, ktorým je právnická osoba</w:t>
      </w:r>
    </w:p>
    <w:p w14:paraId="300742F2" w14:textId="4907158D" w:rsidR="00BB267C" w:rsidRPr="00BB267C" w:rsidRDefault="00BB267C" w:rsidP="00126A37">
      <w:pPr>
        <w:tabs>
          <w:tab w:val="left" w:pos="3402"/>
        </w:tabs>
        <w:spacing w:before="300" w:after="160"/>
        <w:ind w:left="567"/>
        <w:rPr>
          <w:b/>
          <w:bCs/>
          <w:szCs w:val="24"/>
        </w:rPr>
      </w:pPr>
      <w:r w:rsidRPr="00BB267C">
        <w:rPr>
          <w:b/>
          <w:bCs/>
          <w:szCs w:val="24"/>
        </w:rPr>
        <w:lastRenderedPageBreak/>
        <w:t>Obchodné meno:</w:t>
      </w:r>
      <w:r w:rsidRPr="00BB267C">
        <w:rPr>
          <w:b/>
          <w:bCs/>
          <w:szCs w:val="24"/>
        </w:rPr>
        <w:tab/>
      </w:r>
      <w:r w:rsidRPr="00BB267C">
        <w:rPr>
          <w:szCs w:val="24"/>
        </w:rPr>
        <w:t>[</w:t>
      </w:r>
      <w:r w:rsidRPr="00BB267C">
        <w:rPr>
          <w:szCs w:val="24"/>
          <w:highlight w:val="yellow"/>
        </w:rPr>
        <w:t>●</w:t>
      </w:r>
      <w:r w:rsidRPr="00BB267C">
        <w:rPr>
          <w:szCs w:val="24"/>
        </w:rPr>
        <w:t>]</w:t>
      </w:r>
    </w:p>
    <w:p w14:paraId="21A0022D" w14:textId="77777777" w:rsidR="00BB267C" w:rsidRPr="00BB267C" w:rsidRDefault="00BB267C" w:rsidP="00126A37">
      <w:pPr>
        <w:tabs>
          <w:tab w:val="left" w:pos="3402"/>
        </w:tabs>
        <w:spacing w:before="100"/>
        <w:ind w:left="567"/>
        <w:rPr>
          <w:szCs w:val="24"/>
        </w:rPr>
      </w:pPr>
      <w:r w:rsidRPr="00BB267C">
        <w:rPr>
          <w:szCs w:val="24"/>
        </w:rPr>
        <w:t>Sídlo:</w:t>
      </w:r>
      <w:r w:rsidRPr="00BB267C">
        <w:rPr>
          <w:szCs w:val="24"/>
        </w:rPr>
        <w:tab/>
        <w:t>[</w:t>
      </w:r>
      <w:r w:rsidRPr="00BB267C">
        <w:rPr>
          <w:szCs w:val="24"/>
          <w:highlight w:val="yellow"/>
        </w:rPr>
        <w:t>●</w:t>
      </w:r>
      <w:r w:rsidRPr="00BB267C">
        <w:rPr>
          <w:szCs w:val="24"/>
        </w:rPr>
        <w:t>]</w:t>
      </w:r>
    </w:p>
    <w:p w14:paraId="12803E09" w14:textId="77777777" w:rsidR="00BB267C" w:rsidRPr="00BB267C" w:rsidRDefault="00BB267C" w:rsidP="00126A37">
      <w:pPr>
        <w:tabs>
          <w:tab w:val="left" w:pos="3402"/>
        </w:tabs>
        <w:spacing w:before="100"/>
        <w:ind w:left="567"/>
        <w:rPr>
          <w:szCs w:val="24"/>
        </w:rPr>
      </w:pPr>
      <w:r w:rsidRPr="00BB267C">
        <w:rPr>
          <w:szCs w:val="24"/>
        </w:rPr>
        <w:t>IČO:</w:t>
      </w:r>
      <w:r w:rsidRPr="00BB267C">
        <w:rPr>
          <w:szCs w:val="24"/>
        </w:rPr>
        <w:tab/>
        <w:t>[</w:t>
      </w:r>
      <w:r w:rsidRPr="00BB267C">
        <w:rPr>
          <w:szCs w:val="24"/>
          <w:highlight w:val="yellow"/>
        </w:rPr>
        <w:t>●</w:t>
      </w:r>
      <w:r w:rsidRPr="00BB267C">
        <w:rPr>
          <w:szCs w:val="24"/>
        </w:rPr>
        <w:t>]</w:t>
      </w:r>
    </w:p>
    <w:p w14:paraId="5CD88FE6" w14:textId="77777777" w:rsidR="00BB267C" w:rsidRPr="00BB267C" w:rsidRDefault="00BB267C" w:rsidP="00126A37">
      <w:pPr>
        <w:tabs>
          <w:tab w:val="left" w:pos="3402"/>
        </w:tabs>
        <w:spacing w:before="100"/>
        <w:ind w:left="567"/>
        <w:rPr>
          <w:szCs w:val="24"/>
        </w:rPr>
      </w:pPr>
      <w:r w:rsidRPr="00BB267C">
        <w:rPr>
          <w:szCs w:val="24"/>
        </w:rPr>
        <w:t>DIČ:</w:t>
      </w:r>
      <w:r w:rsidRPr="00BB267C">
        <w:rPr>
          <w:szCs w:val="24"/>
        </w:rPr>
        <w:tab/>
        <w:t>[</w:t>
      </w:r>
      <w:r w:rsidRPr="00BB267C">
        <w:rPr>
          <w:szCs w:val="24"/>
          <w:highlight w:val="yellow"/>
        </w:rPr>
        <w:t>●</w:t>
      </w:r>
      <w:r w:rsidRPr="00BB267C">
        <w:rPr>
          <w:szCs w:val="24"/>
        </w:rPr>
        <w:t>]</w:t>
      </w:r>
    </w:p>
    <w:p w14:paraId="7B153FF8" w14:textId="77777777" w:rsidR="00BB267C" w:rsidRDefault="00BB267C" w:rsidP="00126A37">
      <w:pPr>
        <w:tabs>
          <w:tab w:val="left" w:pos="3402"/>
        </w:tabs>
        <w:spacing w:before="100"/>
        <w:ind w:left="567"/>
      </w:pPr>
      <w:r w:rsidRPr="00BB267C">
        <w:rPr>
          <w:szCs w:val="24"/>
        </w:rPr>
        <w:t>Platca DPH:</w:t>
      </w:r>
      <w:r w:rsidRPr="00BB267C">
        <w:rPr>
          <w:szCs w:val="24"/>
        </w:rPr>
        <w:tab/>
      </w:r>
      <w:sdt>
        <w:sdtPr>
          <w:rPr>
            <w:rFonts w:ascii="MS Gothic" w:eastAsia="MS Gothic" w:hAnsi="MS Gothic"/>
          </w:rPr>
          <w:id w:val="338438434"/>
          <w14:checkbox>
            <w14:checked w14:val="0"/>
            <w14:checkedState w14:val="2612" w14:font="MS Gothic"/>
            <w14:uncheckedState w14:val="2610" w14:font="MS Gothic"/>
          </w14:checkbox>
        </w:sdtPr>
        <w:sdtContent>
          <w:r w:rsidRPr="00BB267C">
            <w:rPr>
              <w:rFonts w:ascii="MS Gothic" w:eastAsia="MS Gothic" w:hAnsi="MS Gothic" w:hint="eastAsia"/>
            </w:rPr>
            <w:t>☐</w:t>
          </w:r>
        </w:sdtContent>
      </w:sdt>
      <w:r>
        <w:t xml:space="preserve"> </w:t>
      </w:r>
      <w:r w:rsidRPr="00BB267C">
        <w:rPr>
          <w:szCs w:val="24"/>
        </w:rPr>
        <w:t xml:space="preserve">Áno / </w:t>
      </w:r>
      <w:sdt>
        <w:sdtPr>
          <w:rPr>
            <w:rFonts w:ascii="MS Gothic" w:eastAsia="MS Gothic"/>
          </w:rPr>
          <w:id w:val="1528062935"/>
          <w14:checkbox>
            <w14:checked w14:val="0"/>
            <w14:checkedState w14:val="2612" w14:font="MS Gothic"/>
            <w14:uncheckedState w14:val="2610" w14:font="MS Gothic"/>
          </w14:checkbox>
        </w:sdtPr>
        <w:sdtContent>
          <w:r w:rsidRPr="00BB267C">
            <w:rPr>
              <w:rFonts w:ascii="MS Gothic" w:eastAsia="MS Gothic" w:hint="eastAsia"/>
            </w:rPr>
            <w:t>☐</w:t>
          </w:r>
        </w:sdtContent>
      </w:sdt>
      <w:r w:rsidRPr="00BB267C">
        <w:rPr>
          <w:szCs w:val="24"/>
        </w:rPr>
        <w:t xml:space="preserve"> Nie</w:t>
      </w:r>
    </w:p>
    <w:p w14:paraId="79440FFE" w14:textId="77777777" w:rsidR="00BB267C" w:rsidRPr="00BB267C" w:rsidRDefault="00BB267C" w:rsidP="00126A37">
      <w:pPr>
        <w:tabs>
          <w:tab w:val="left" w:pos="3402"/>
        </w:tabs>
        <w:spacing w:before="100"/>
        <w:ind w:left="567"/>
        <w:rPr>
          <w:szCs w:val="24"/>
        </w:rPr>
      </w:pPr>
      <w:proofErr w:type="spellStart"/>
      <w:r w:rsidRPr="00BB267C">
        <w:rPr>
          <w:szCs w:val="24"/>
        </w:rPr>
        <w:t>IČ</w:t>
      </w:r>
      <w:proofErr w:type="spellEnd"/>
      <w:r w:rsidRPr="00BB267C">
        <w:rPr>
          <w:szCs w:val="24"/>
        </w:rPr>
        <w:t xml:space="preserve"> DPH (ak je platcom):</w:t>
      </w:r>
      <w:r w:rsidRPr="00BB267C">
        <w:rPr>
          <w:szCs w:val="24"/>
        </w:rPr>
        <w:tab/>
        <w:t>[</w:t>
      </w:r>
      <w:r w:rsidRPr="00BB267C">
        <w:rPr>
          <w:szCs w:val="24"/>
          <w:highlight w:val="yellow"/>
        </w:rPr>
        <w:t>●</w:t>
      </w:r>
      <w:r w:rsidRPr="00BB267C">
        <w:rPr>
          <w:szCs w:val="24"/>
        </w:rPr>
        <w:t>]</w:t>
      </w:r>
    </w:p>
    <w:p w14:paraId="432669B3" w14:textId="77777777" w:rsidR="00BB267C" w:rsidRPr="00BB267C" w:rsidRDefault="00BB267C" w:rsidP="00126A37">
      <w:pPr>
        <w:tabs>
          <w:tab w:val="left" w:pos="3402"/>
        </w:tabs>
        <w:spacing w:before="100"/>
        <w:ind w:left="567"/>
        <w:rPr>
          <w:szCs w:val="24"/>
        </w:rPr>
      </w:pPr>
      <w:r w:rsidRPr="00BB267C">
        <w:rPr>
          <w:szCs w:val="24"/>
        </w:rPr>
        <w:t>IBAN:</w:t>
      </w:r>
      <w:r w:rsidRPr="00BB267C">
        <w:rPr>
          <w:szCs w:val="24"/>
        </w:rPr>
        <w:tab/>
        <w:t>[</w:t>
      </w:r>
      <w:r w:rsidRPr="00BB267C">
        <w:rPr>
          <w:szCs w:val="24"/>
          <w:highlight w:val="yellow"/>
        </w:rPr>
        <w:t>●</w:t>
      </w:r>
      <w:r w:rsidRPr="00BB267C">
        <w:rPr>
          <w:szCs w:val="24"/>
        </w:rPr>
        <w:t>]</w:t>
      </w:r>
    </w:p>
    <w:p w14:paraId="33B1DD8E" w14:textId="77777777" w:rsidR="00BB267C" w:rsidRPr="00BB267C" w:rsidRDefault="00BB267C" w:rsidP="00126A37">
      <w:pPr>
        <w:tabs>
          <w:tab w:val="left" w:pos="3402"/>
        </w:tabs>
        <w:spacing w:before="100"/>
        <w:ind w:left="567"/>
        <w:rPr>
          <w:szCs w:val="24"/>
        </w:rPr>
      </w:pPr>
      <w:r w:rsidRPr="00BB267C">
        <w:rPr>
          <w:szCs w:val="24"/>
        </w:rPr>
        <w:t>E-mail:</w:t>
      </w:r>
      <w:r w:rsidRPr="00BB267C">
        <w:rPr>
          <w:szCs w:val="24"/>
        </w:rPr>
        <w:tab/>
        <w:t>[</w:t>
      </w:r>
      <w:r w:rsidRPr="00BB267C">
        <w:rPr>
          <w:szCs w:val="24"/>
          <w:highlight w:val="yellow"/>
        </w:rPr>
        <w:t>●</w:t>
      </w:r>
      <w:r w:rsidRPr="00BB267C">
        <w:rPr>
          <w:szCs w:val="24"/>
        </w:rPr>
        <w:t>]</w:t>
      </w:r>
    </w:p>
    <w:p w14:paraId="498D6F25" w14:textId="77777777" w:rsidR="00BB267C" w:rsidRPr="00BB267C" w:rsidRDefault="00BB267C" w:rsidP="00126A37">
      <w:pPr>
        <w:tabs>
          <w:tab w:val="left" w:pos="3402"/>
        </w:tabs>
        <w:spacing w:before="100"/>
        <w:ind w:left="3402" w:hanging="2835"/>
        <w:rPr>
          <w:szCs w:val="24"/>
        </w:rPr>
      </w:pPr>
      <w:r w:rsidRPr="00BB267C">
        <w:rPr>
          <w:szCs w:val="24"/>
        </w:rPr>
        <w:t>Registrácia:</w:t>
      </w:r>
      <w:r w:rsidRPr="00BB267C">
        <w:rPr>
          <w:szCs w:val="24"/>
        </w:rPr>
        <w:tab/>
        <w:t>Obchodný register vedený Okresným súdom [</w:t>
      </w:r>
      <w:r w:rsidRPr="00BB267C">
        <w:rPr>
          <w:szCs w:val="24"/>
          <w:highlight w:val="yellow"/>
        </w:rPr>
        <w:t>●</w:t>
      </w:r>
      <w:r w:rsidRPr="00BB267C">
        <w:rPr>
          <w:szCs w:val="24"/>
        </w:rPr>
        <w:t>], oddiel [</w:t>
      </w:r>
      <w:r w:rsidRPr="00BB267C">
        <w:rPr>
          <w:szCs w:val="24"/>
          <w:highlight w:val="yellow"/>
        </w:rPr>
        <w:t>●</w:t>
      </w:r>
      <w:r w:rsidRPr="00BB267C">
        <w:rPr>
          <w:szCs w:val="24"/>
        </w:rPr>
        <w:t>], vložka č. [</w:t>
      </w:r>
      <w:r w:rsidRPr="00BB267C">
        <w:rPr>
          <w:szCs w:val="24"/>
          <w:highlight w:val="yellow"/>
        </w:rPr>
        <w:t>●</w:t>
      </w:r>
      <w:r w:rsidRPr="00BB267C">
        <w:rPr>
          <w:szCs w:val="24"/>
        </w:rPr>
        <w:t>]</w:t>
      </w:r>
    </w:p>
    <w:p w14:paraId="7FDAF3B8" w14:textId="51EDC11F" w:rsidR="003E082C" w:rsidRPr="00BB267C" w:rsidRDefault="00BB267C" w:rsidP="00126A37">
      <w:pPr>
        <w:tabs>
          <w:tab w:val="left" w:pos="3402"/>
        </w:tabs>
        <w:spacing w:before="100"/>
        <w:ind w:left="567"/>
        <w:rPr>
          <w:szCs w:val="24"/>
        </w:rPr>
      </w:pPr>
      <w:r w:rsidRPr="00BB267C">
        <w:rPr>
          <w:szCs w:val="24"/>
        </w:rPr>
        <w:t>Konajúce osoby:</w:t>
      </w:r>
      <w:r w:rsidRPr="00BB267C">
        <w:rPr>
          <w:szCs w:val="24"/>
        </w:rPr>
        <w:tab/>
        <w:t>[</w:t>
      </w:r>
      <w:r w:rsidRPr="00BB267C">
        <w:rPr>
          <w:szCs w:val="24"/>
          <w:highlight w:val="yellow"/>
        </w:rPr>
        <w:t>●</w:t>
      </w:r>
      <w:r w:rsidRPr="00BB267C">
        <w:rPr>
          <w:szCs w:val="24"/>
        </w:rPr>
        <w:t>]</w:t>
      </w:r>
    </w:p>
    <w:p w14:paraId="0DC4E55D" w14:textId="31B09413" w:rsidR="003E082C" w:rsidRDefault="003E082C" w:rsidP="00126A37">
      <w:pPr>
        <w:suppressAutoHyphens/>
        <w:spacing w:before="300"/>
        <w:ind w:left="567"/>
        <w:rPr>
          <w:szCs w:val="24"/>
        </w:rPr>
      </w:pPr>
      <w:r w:rsidRPr="001E4053">
        <w:rPr>
          <w:szCs w:val="24"/>
        </w:rPr>
        <w:t xml:space="preserve">(ďalej len </w:t>
      </w:r>
      <w:r w:rsidR="0006583D">
        <w:rPr>
          <w:szCs w:val="24"/>
        </w:rPr>
        <w:t>„</w:t>
      </w:r>
      <w:r w:rsidR="00827BF2">
        <w:rPr>
          <w:b/>
          <w:snapToGrid w:val="0"/>
          <w:szCs w:val="24"/>
        </w:rPr>
        <w:t>poskytovateľ</w:t>
      </w:r>
      <w:r w:rsidR="0006583D">
        <w:rPr>
          <w:szCs w:val="24"/>
        </w:rPr>
        <w:t>“</w:t>
      </w:r>
      <w:r w:rsidRPr="001E4053">
        <w:rPr>
          <w:szCs w:val="24"/>
        </w:rPr>
        <w:t>)</w:t>
      </w:r>
    </w:p>
    <w:p w14:paraId="5D13B382" w14:textId="6E491DEA" w:rsidR="00BB267C" w:rsidRPr="003E082C" w:rsidRDefault="00BB267C" w:rsidP="00126A37">
      <w:pPr>
        <w:spacing w:before="300"/>
        <w:ind w:left="567"/>
        <w:rPr>
          <w:b/>
          <w:bCs/>
          <w:color w:val="FF0000"/>
          <w:szCs w:val="24"/>
        </w:rPr>
      </w:pPr>
      <w:r>
        <w:rPr>
          <w:b/>
          <w:bCs/>
          <w:i/>
          <w:iCs/>
          <w:color w:val="FF0000"/>
          <w:szCs w:val="24"/>
        </w:rPr>
        <w:t>A</w:t>
      </w:r>
      <w:r w:rsidRPr="00E83062">
        <w:rPr>
          <w:b/>
          <w:bCs/>
          <w:i/>
          <w:iCs/>
          <w:color w:val="FF0000"/>
          <w:szCs w:val="24"/>
        </w:rPr>
        <w:t xml:space="preserve">lternatíva pre </w:t>
      </w:r>
      <w:r w:rsidR="00827BF2">
        <w:rPr>
          <w:b/>
          <w:bCs/>
          <w:i/>
          <w:iCs/>
          <w:color w:val="FF0000"/>
          <w:szCs w:val="24"/>
        </w:rPr>
        <w:t>poskytovateľa</w:t>
      </w:r>
      <w:r>
        <w:rPr>
          <w:b/>
          <w:bCs/>
          <w:i/>
          <w:iCs/>
          <w:color w:val="FF0000"/>
          <w:szCs w:val="24"/>
        </w:rPr>
        <w:t>, ktorým je fyzická</w:t>
      </w:r>
      <w:r w:rsidRPr="00E83062">
        <w:rPr>
          <w:b/>
          <w:bCs/>
          <w:i/>
          <w:iCs/>
          <w:color w:val="FF0000"/>
          <w:szCs w:val="24"/>
        </w:rPr>
        <w:t xml:space="preserve"> osob</w:t>
      </w:r>
      <w:r>
        <w:rPr>
          <w:b/>
          <w:bCs/>
          <w:i/>
          <w:iCs/>
          <w:color w:val="FF0000"/>
          <w:szCs w:val="24"/>
        </w:rPr>
        <w:t>a – podnikateľ (SZČO)</w:t>
      </w:r>
    </w:p>
    <w:p w14:paraId="57DA7012" w14:textId="765778A9" w:rsidR="00BB267C" w:rsidRPr="001E4053" w:rsidRDefault="00BB267C" w:rsidP="0006583D">
      <w:pPr>
        <w:tabs>
          <w:tab w:val="left" w:pos="3402"/>
        </w:tabs>
        <w:spacing w:before="300" w:after="160"/>
        <w:ind w:left="567"/>
        <w:rPr>
          <w:b/>
          <w:bCs/>
          <w:szCs w:val="24"/>
        </w:rPr>
      </w:pPr>
      <w:r>
        <w:rPr>
          <w:b/>
          <w:bCs/>
          <w:szCs w:val="24"/>
        </w:rPr>
        <w:t>Obchodné meno:</w:t>
      </w:r>
      <w:r>
        <w:rPr>
          <w:b/>
          <w:bCs/>
          <w:szCs w:val="24"/>
        </w:rPr>
        <w:tab/>
      </w:r>
      <w:r w:rsidRPr="001E4053">
        <w:rPr>
          <w:szCs w:val="24"/>
        </w:rPr>
        <w:t>[</w:t>
      </w:r>
      <w:r w:rsidRPr="001E4053">
        <w:rPr>
          <w:szCs w:val="24"/>
          <w:highlight w:val="yellow"/>
        </w:rPr>
        <w:t>●</w:t>
      </w:r>
      <w:r w:rsidRPr="001E4053">
        <w:rPr>
          <w:szCs w:val="24"/>
        </w:rPr>
        <w:t>]</w:t>
      </w:r>
    </w:p>
    <w:p w14:paraId="720A55B3" w14:textId="3D2F08BF" w:rsidR="00BB267C" w:rsidRPr="001E4053" w:rsidRDefault="00BB267C" w:rsidP="007F18AB">
      <w:pPr>
        <w:tabs>
          <w:tab w:val="left" w:pos="3402"/>
        </w:tabs>
        <w:spacing w:before="100"/>
        <w:ind w:left="3544" w:hanging="2977"/>
        <w:rPr>
          <w:szCs w:val="24"/>
        </w:rPr>
      </w:pPr>
      <w:r>
        <w:rPr>
          <w:szCs w:val="24"/>
        </w:rPr>
        <w:t>Miesto podnikania</w:t>
      </w:r>
      <w:r w:rsidR="00D9560B">
        <w:rPr>
          <w:szCs w:val="24"/>
        </w:rPr>
        <w:t xml:space="preserve"> (sídlo)</w:t>
      </w:r>
      <w:r>
        <w:rPr>
          <w:szCs w:val="24"/>
        </w:rPr>
        <w:t>:</w:t>
      </w:r>
      <w:r>
        <w:rPr>
          <w:szCs w:val="24"/>
        </w:rPr>
        <w:tab/>
      </w:r>
      <w:r w:rsidRPr="001E4053">
        <w:rPr>
          <w:szCs w:val="24"/>
        </w:rPr>
        <w:t>[</w:t>
      </w:r>
      <w:r w:rsidRPr="001E4053">
        <w:rPr>
          <w:szCs w:val="24"/>
          <w:highlight w:val="yellow"/>
        </w:rPr>
        <w:t>●</w:t>
      </w:r>
      <w:r w:rsidRPr="001E4053">
        <w:rPr>
          <w:szCs w:val="24"/>
        </w:rPr>
        <w:t>]</w:t>
      </w:r>
    </w:p>
    <w:p w14:paraId="1186BB33" w14:textId="77777777" w:rsidR="00BB267C" w:rsidRPr="001E4053" w:rsidRDefault="00BB267C" w:rsidP="007F18AB">
      <w:pPr>
        <w:tabs>
          <w:tab w:val="left" w:pos="3402"/>
        </w:tabs>
        <w:spacing w:before="100"/>
        <w:ind w:left="567"/>
        <w:rPr>
          <w:szCs w:val="24"/>
        </w:rPr>
      </w:pPr>
      <w:r w:rsidRPr="001E4053">
        <w:rPr>
          <w:szCs w:val="24"/>
        </w:rPr>
        <w:t>IČO</w:t>
      </w:r>
      <w:r>
        <w:rPr>
          <w:szCs w:val="24"/>
        </w:rPr>
        <w:t>:</w:t>
      </w:r>
      <w:r>
        <w:rPr>
          <w:szCs w:val="24"/>
        </w:rPr>
        <w:tab/>
      </w:r>
      <w:r w:rsidRPr="001E4053">
        <w:rPr>
          <w:szCs w:val="24"/>
        </w:rPr>
        <w:t>[</w:t>
      </w:r>
      <w:r w:rsidRPr="001E4053">
        <w:rPr>
          <w:szCs w:val="24"/>
          <w:highlight w:val="yellow"/>
        </w:rPr>
        <w:t>●</w:t>
      </w:r>
      <w:r w:rsidRPr="001E4053">
        <w:rPr>
          <w:szCs w:val="24"/>
        </w:rPr>
        <w:t>]</w:t>
      </w:r>
    </w:p>
    <w:p w14:paraId="78C86113" w14:textId="77777777" w:rsidR="00BB267C" w:rsidRPr="001E4053" w:rsidRDefault="00BB267C" w:rsidP="007F18AB">
      <w:pPr>
        <w:tabs>
          <w:tab w:val="left" w:pos="3402"/>
        </w:tabs>
        <w:spacing w:before="100"/>
        <w:ind w:left="567"/>
        <w:rPr>
          <w:szCs w:val="24"/>
        </w:rPr>
      </w:pPr>
      <w:r>
        <w:rPr>
          <w:szCs w:val="24"/>
        </w:rPr>
        <w:t>DIČ:</w:t>
      </w:r>
      <w:r>
        <w:rPr>
          <w:szCs w:val="24"/>
        </w:rPr>
        <w:tab/>
      </w:r>
      <w:r w:rsidRPr="001E4053">
        <w:rPr>
          <w:szCs w:val="24"/>
        </w:rPr>
        <w:t>[</w:t>
      </w:r>
      <w:r w:rsidRPr="001E4053">
        <w:rPr>
          <w:szCs w:val="24"/>
          <w:highlight w:val="yellow"/>
        </w:rPr>
        <w:t>●</w:t>
      </w:r>
      <w:r w:rsidRPr="001E4053">
        <w:rPr>
          <w:szCs w:val="24"/>
        </w:rPr>
        <w:t>]</w:t>
      </w:r>
    </w:p>
    <w:p w14:paraId="3A411608" w14:textId="77777777" w:rsidR="00BB267C" w:rsidRDefault="00BB267C" w:rsidP="007F18AB">
      <w:pPr>
        <w:tabs>
          <w:tab w:val="left" w:pos="3402"/>
        </w:tabs>
        <w:spacing w:before="100"/>
        <w:ind w:left="567"/>
      </w:pPr>
      <w:r>
        <w:rPr>
          <w:szCs w:val="24"/>
        </w:rPr>
        <w:t>Platca DPH:</w:t>
      </w:r>
      <w:r>
        <w:rPr>
          <w:szCs w:val="24"/>
        </w:rPr>
        <w:tab/>
      </w:r>
      <w:sdt>
        <w:sdtPr>
          <w:id w:val="21423874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szCs w:val="24"/>
        </w:rPr>
        <w:t xml:space="preserve">Áno / </w:t>
      </w:r>
      <w:sdt>
        <w:sdtPr>
          <w:id w:val="1711997111"/>
          <w14:checkbox>
            <w14:checked w14:val="0"/>
            <w14:checkedState w14:val="2612" w14:font="MS Gothic"/>
            <w14:uncheckedState w14:val="2610" w14:font="MS Gothic"/>
          </w14:checkbox>
        </w:sdtPr>
        <w:sdtContent>
          <w:r>
            <w:rPr>
              <w:rFonts w:ascii="MS Gothic" w:eastAsia="MS Gothic" w:hint="eastAsia"/>
            </w:rPr>
            <w:t>☐</w:t>
          </w:r>
        </w:sdtContent>
      </w:sdt>
      <w:r w:rsidRPr="002740A8">
        <w:rPr>
          <w:szCs w:val="24"/>
        </w:rPr>
        <w:t xml:space="preserve"> </w:t>
      </w:r>
      <w:r>
        <w:rPr>
          <w:szCs w:val="24"/>
        </w:rPr>
        <w:t>Nie</w:t>
      </w:r>
    </w:p>
    <w:p w14:paraId="6DF6FBC2" w14:textId="77777777" w:rsidR="00BB267C" w:rsidRPr="001E4053" w:rsidRDefault="00BB267C" w:rsidP="007F18AB">
      <w:pPr>
        <w:tabs>
          <w:tab w:val="left" w:pos="3402"/>
        </w:tabs>
        <w:spacing w:before="100"/>
        <w:ind w:left="567"/>
        <w:rPr>
          <w:szCs w:val="24"/>
        </w:rPr>
      </w:pPr>
      <w:proofErr w:type="spellStart"/>
      <w:r w:rsidRPr="001E4053">
        <w:rPr>
          <w:szCs w:val="24"/>
        </w:rPr>
        <w:t>IČ</w:t>
      </w:r>
      <w:proofErr w:type="spellEnd"/>
      <w:r w:rsidRPr="001E4053">
        <w:rPr>
          <w:szCs w:val="24"/>
        </w:rPr>
        <w:t xml:space="preserve"> DPH</w:t>
      </w:r>
      <w:r>
        <w:rPr>
          <w:szCs w:val="24"/>
        </w:rPr>
        <w:t xml:space="preserve"> (ak je platcom)</w:t>
      </w:r>
      <w:r w:rsidRPr="001E4053">
        <w:rPr>
          <w:szCs w:val="24"/>
        </w:rPr>
        <w:t>:</w:t>
      </w:r>
      <w:r>
        <w:rPr>
          <w:szCs w:val="24"/>
        </w:rPr>
        <w:tab/>
      </w:r>
      <w:r w:rsidRPr="001E4053">
        <w:rPr>
          <w:szCs w:val="24"/>
        </w:rPr>
        <w:t>[</w:t>
      </w:r>
      <w:r w:rsidRPr="001E4053">
        <w:rPr>
          <w:szCs w:val="24"/>
          <w:highlight w:val="yellow"/>
        </w:rPr>
        <w:t>●</w:t>
      </w:r>
      <w:r w:rsidRPr="001E4053">
        <w:rPr>
          <w:szCs w:val="24"/>
        </w:rPr>
        <w:t>]</w:t>
      </w:r>
    </w:p>
    <w:p w14:paraId="37252CED" w14:textId="77777777" w:rsidR="00BB267C" w:rsidRDefault="00BB267C" w:rsidP="007F18AB">
      <w:pPr>
        <w:tabs>
          <w:tab w:val="left" w:pos="3402"/>
        </w:tabs>
        <w:spacing w:before="100"/>
        <w:ind w:left="567"/>
        <w:rPr>
          <w:szCs w:val="24"/>
        </w:rPr>
      </w:pPr>
      <w:r>
        <w:rPr>
          <w:szCs w:val="24"/>
        </w:rPr>
        <w:t>IBAN:</w:t>
      </w:r>
      <w:r>
        <w:rPr>
          <w:szCs w:val="24"/>
        </w:rPr>
        <w:tab/>
      </w:r>
      <w:r w:rsidRPr="001E4053">
        <w:rPr>
          <w:szCs w:val="24"/>
        </w:rPr>
        <w:t>[</w:t>
      </w:r>
      <w:r w:rsidRPr="001E4053">
        <w:rPr>
          <w:szCs w:val="24"/>
          <w:highlight w:val="yellow"/>
        </w:rPr>
        <w:t>●</w:t>
      </w:r>
      <w:r w:rsidRPr="001E4053">
        <w:rPr>
          <w:szCs w:val="24"/>
        </w:rPr>
        <w:t>]</w:t>
      </w:r>
    </w:p>
    <w:p w14:paraId="283945DC" w14:textId="77777777" w:rsidR="00BB267C" w:rsidRPr="001E4053" w:rsidRDefault="00BB267C" w:rsidP="007F18AB">
      <w:pPr>
        <w:tabs>
          <w:tab w:val="left" w:pos="3402"/>
        </w:tabs>
        <w:spacing w:before="100"/>
        <w:ind w:left="567"/>
        <w:rPr>
          <w:szCs w:val="24"/>
        </w:rPr>
      </w:pPr>
      <w:r>
        <w:rPr>
          <w:szCs w:val="24"/>
        </w:rPr>
        <w:t>E-mail:</w:t>
      </w:r>
      <w:r>
        <w:rPr>
          <w:szCs w:val="24"/>
        </w:rPr>
        <w:tab/>
      </w:r>
      <w:r w:rsidRPr="001E4053">
        <w:rPr>
          <w:szCs w:val="24"/>
        </w:rPr>
        <w:t>[</w:t>
      </w:r>
      <w:r w:rsidRPr="001E4053">
        <w:rPr>
          <w:szCs w:val="24"/>
          <w:highlight w:val="yellow"/>
        </w:rPr>
        <w:t>●</w:t>
      </w:r>
      <w:r w:rsidRPr="001E4053">
        <w:rPr>
          <w:szCs w:val="24"/>
        </w:rPr>
        <w:t>]</w:t>
      </w:r>
    </w:p>
    <w:p w14:paraId="3839C085" w14:textId="77777777" w:rsidR="00BB267C" w:rsidRDefault="00BB267C" w:rsidP="00FB6902">
      <w:pPr>
        <w:tabs>
          <w:tab w:val="left" w:pos="3402"/>
        </w:tabs>
        <w:spacing w:before="100"/>
        <w:ind w:left="3402" w:hanging="2835"/>
        <w:rPr>
          <w:szCs w:val="24"/>
        </w:rPr>
      </w:pPr>
      <w:r w:rsidRPr="001E4053">
        <w:rPr>
          <w:szCs w:val="24"/>
        </w:rPr>
        <w:t>Registrácia</w:t>
      </w:r>
      <w:r>
        <w:rPr>
          <w:szCs w:val="24"/>
        </w:rPr>
        <w:t>:</w:t>
      </w:r>
      <w:r>
        <w:rPr>
          <w:szCs w:val="24"/>
        </w:rPr>
        <w:tab/>
        <w:t xml:space="preserve">Živnostenský register </w:t>
      </w:r>
      <w:r w:rsidRPr="001E4053">
        <w:rPr>
          <w:szCs w:val="24"/>
        </w:rPr>
        <w:t>vedený</w:t>
      </w:r>
      <w:r>
        <w:rPr>
          <w:szCs w:val="24"/>
        </w:rPr>
        <w:t xml:space="preserve"> Okresným úradom </w:t>
      </w:r>
      <w:r w:rsidRPr="001E4053">
        <w:rPr>
          <w:szCs w:val="24"/>
        </w:rPr>
        <w:t>[</w:t>
      </w:r>
      <w:r w:rsidRPr="001E4053">
        <w:rPr>
          <w:szCs w:val="24"/>
          <w:highlight w:val="yellow"/>
        </w:rPr>
        <w:t>●</w:t>
      </w:r>
      <w:r w:rsidRPr="001E4053">
        <w:rPr>
          <w:szCs w:val="24"/>
        </w:rPr>
        <w:t>]</w:t>
      </w:r>
      <w:r>
        <w:rPr>
          <w:szCs w:val="24"/>
        </w:rPr>
        <w:t xml:space="preserve">, </w:t>
      </w:r>
      <w:r w:rsidRPr="00DC66A9">
        <w:rPr>
          <w:szCs w:val="24"/>
        </w:rPr>
        <w:t>číslo živnostenského registra</w:t>
      </w:r>
      <w:r w:rsidRPr="001E4053">
        <w:rPr>
          <w:szCs w:val="24"/>
        </w:rPr>
        <w:t xml:space="preserve"> [</w:t>
      </w:r>
      <w:r w:rsidRPr="001E4053">
        <w:rPr>
          <w:szCs w:val="24"/>
          <w:highlight w:val="yellow"/>
        </w:rPr>
        <w:t>●</w:t>
      </w:r>
      <w:r w:rsidRPr="001E4053">
        <w:rPr>
          <w:szCs w:val="24"/>
        </w:rPr>
        <w:t>]</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6393"/>
      </w:tblGrid>
      <w:tr w:rsidR="00BB267C" w:rsidRPr="001E4053" w14:paraId="4FF4D4BE" w14:textId="77777777" w:rsidTr="00BB267C">
        <w:tc>
          <w:tcPr>
            <w:tcW w:w="1476" w:type="pct"/>
          </w:tcPr>
          <w:p w14:paraId="1A9B7F9E" w14:textId="77777777" w:rsidR="00BB267C" w:rsidRPr="001E4053" w:rsidRDefault="00BB267C" w:rsidP="007F18AB">
            <w:pPr>
              <w:snapToGrid w:val="0"/>
              <w:spacing w:before="100"/>
              <w:ind w:left="463"/>
              <w:jc w:val="left"/>
              <w:rPr>
                <w:szCs w:val="24"/>
              </w:rPr>
            </w:pPr>
            <w:r w:rsidRPr="001E4053">
              <w:rPr>
                <w:szCs w:val="24"/>
              </w:rPr>
              <w:t>Miesto výkonu zdravotníckej praxe:</w:t>
            </w:r>
          </w:p>
        </w:tc>
        <w:tc>
          <w:tcPr>
            <w:tcW w:w="3524" w:type="pct"/>
          </w:tcPr>
          <w:p w14:paraId="5A7B86F2" w14:textId="048E3861" w:rsidR="00BB267C" w:rsidRPr="001E4053" w:rsidRDefault="00BB267C" w:rsidP="00BB267C">
            <w:pPr>
              <w:tabs>
                <w:tab w:val="left" w:pos="176"/>
              </w:tabs>
              <w:snapToGrid w:val="0"/>
              <w:spacing w:before="100"/>
              <w:ind w:left="614"/>
              <w:rPr>
                <w:szCs w:val="24"/>
              </w:rPr>
            </w:pPr>
            <w:r w:rsidRPr="001E4053">
              <w:rPr>
                <w:szCs w:val="24"/>
              </w:rPr>
              <w:t>[</w:t>
            </w:r>
            <w:r w:rsidRPr="001E4053">
              <w:rPr>
                <w:szCs w:val="24"/>
                <w:highlight w:val="yellow"/>
              </w:rPr>
              <w:t>●</w:t>
            </w:r>
            <w:r w:rsidRPr="001E4053">
              <w:rPr>
                <w:szCs w:val="24"/>
              </w:rPr>
              <w:t>]</w:t>
            </w:r>
          </w:p>
        </w:tc>
      </w:tr>
    </w:tbl>
    <w:p w14:paraId="29912233" w14:textId="34EC6775" w:rsidR="00BB267C" w:rsidRPr="001E4053" w:rsidRDefault="00BB267C" w:rsidP="00AB22CE">
      <w:pPr>
        <w:suppressAutoHyphens/>
        <w:spacing w:before="300"/>
        <w:ind w:left="567"/>
        <w:rPr>
          <w:szCs w:val="24"/>
        </w:rPr>
      </w:pPr>
      <w:r w:rsidRPr="001E4053">
        <w:rPr>
          <w:szCs w:val="24"/>
        </w:rPr>
        <w:t xml:space="preserve">(ďalej len </w:t>
      </w:r>
      <w:r w:rsidR="0006583D">
        <w:rPr>
          <w:szCs w:val="24"/>
        </w:rPr>
        <w:t>„</w:t>
      </w:r>
      <w:r w:rsidR="00827BF2">
        <w:rPr>
          <w:b/>
          <w:snapToGrid w:val="0"/>
          <w:szCs w:val="24"/>
        </w:rPr>
        <w:t>poskytovateľ</w:t>
      </w:r>
      <w:r w:rsidR="0006583D">
        <w:rPr>
          <w:szCs w:val="24"/>
        </w:rPr>
        <w:t>“</w:t>
      </w:r>
      <w:r w:rsidRPr="001E4053">
        <w:rPr>
          <w:szCs w:val="24"/>
        </w:rPr>
        <w:t>)</w:t>
      </w:r>
      <w:bookmarkEnd w:id="5"/>
    </w:p>
    <w:p w14:paraId="559FDCA7" w14:textId="4A0FE311" w:rsidR="003E082C" w:rsidRPr="001E4053" w:rsidRDefault="00827BF2" w:rsidP="003E082C">
      <w:pPr>
        <w:tabs>
          <w:tab w:val="left" w:pos="6804"/>
        </w:tabs>
        <w:suppressAutoHyphens/>
        <w:spacing w:before="300"/>
        <w:rPr>
          <w:szCs w:val="24"/>
        </w:rPr>
      </w:pPr>
      <w:r>
        <w:rPr>
          <w:szCs w:val="24"/>
        </w:rPr>
        <w:t>Objednávateľ</w:t>
      </w:r>
      <w:r w:rsidR="003E082C" w:rsidRPr="001E4053">
        <w:rPr>
          <w:szCs w:val="24"/>
        </w:rPr>
        <w:t xml:space="preserve"> a </w:t>
      </w:r>
      <w:r>
        <w:rPr>
          <w:szCs w:val="24"/>
        </w:rPr>
        <w:t xml:space="preserve">poskytovateľ </w:t>
      </w:r>
      <w:r w:rsidR="003E082C" w:rsidRPr="001E4053">
        <w:rPr>
          <w:szCs w:val="24"/>
        </w:rPr>
        <w:t xml:space="preserve">ďalej spoločne aj </w:t>
      </w:r>
      <w:r w:rsidR="0006583D">
        <w:rPr>
          <w:szCs w:val="24"/>
        </w:rPr>
        <w:t>„</w:t>
      </w:r>
      <w:r w:rsidR="003E082C" w:rsidRPr="001E4053">
        <w:rPr>
          <w:b/>
          <w:szCs w:val="24"/>
        </w:rPr>
        <w:t>zmluvné strany</w:t>
      </w:r>
      <w:r w:rsidR="0006583D">
        <w:rPr>
          <w:szCs w:val="24"/>
        </w:rPr>
        <w:t>“</w:t>
      </w:r>
      <w:r w:rsidR="003E082C" w:rsidRPr="001E4053">
        <w:rPr>
          <w:szCs w:val="24"/>
        </w:rPr>
        <w:t xml:space="preserve"> alebo jednotlivo </w:t>
      </w:r>
      <w:r w:rsidR="0006583D">
        <w:rPr>
          <w:szCs w:val="24"/>
        </w:rPr>
        <w:t>„</w:t>
      </w:r>
      <w:r w:rsidR="003E082C" w:rsidRPr="001E4053">
        <w:rPr>
          <w:b/>
          <w:szCs w:val="24"/>
        </w:rPr>
        <w:t>zmluvná</w:t>
      </w:r>
      <w:r w:rsidR="003E082C" w:rsidRPr="001E4053">
        <w:rPr>
          <w:szCs w:val="24"/>
        </w:rPr>
        <w:t xml:space="preserve"> </w:t>
      </w:r>
      <w:r w:rsidR="003E082C" w:rsidRPr="001E4053">
        <w:rPr>
          <w:b/>
          <w:szCs w:val="24"/>
        </w:rPr>
        <w:t>strana</w:t>
      </w:r>
      <w:r w:rsidR="0006583D">
        <w:rPr>
          <w:szCs w:val="24"/>
        </w:rPr>
        <w:t>“</w:t>
      </w:r>
      <w:r w:rsidR="003E082C" w:rsidRPr="001E4053">
        <w:rPr>
          <w:szCs w:val="24"/>
        </w:rPr>
        <w:t>).</w:t>
      </w:r>
    </w:p>
    <w:p w14:paraId="70E0D186" w14:textId="77777777" w:rsidR="003E082C" w:rsidRPr="001E4053" w:rsidRDefault="003E082C" w:rsidP="003E082C">
      <w:pPr>
        <w:suppressAutoHyphens/>
        <w:rPr>
          <w:szCs w:val="24"/>
        </w:rPr>
      </w:pPr>
    </w:p>
    <w:p w14:paraId="7BD3003B" w14:textId="77777777" w:rsidR="003E082C" w:rsidRPr="00270A6D" w:rsidRDefault="003E082C" w:rsidP="003E082C">
      <w:pPr>
        <w:suppressAutoHyphens/>
        <w:rPr>
          <w:szCs w:val="24"/>
        </w:rPr>
        <w:sectPr w:rsidR="003E082C" w:rsidRPr="00270A6D" w:rsidSect="00845FB8">
          <w:pgSz w:w="11906" w:h="16838" w:code="9"/>
          <w:pgMar w:top="1418" w:right="1418" w:bottom="1418" w:left="1418" w:header="709" w:footer="709" w:gutter="0"/>
          <w:cols w:space="720"/>
          <w:docGrid w:linePitch="326"/>
        </w:sectPr>
      </w:pPr>
    </w:p>
    <w:p w14:paraId="12F639C7" w14:textId="6539EE20" w:rsidR="003E082C" w:rsidRPr="009B4FF7" w:rsidRDefault="003E082C" w:rsidP="0006583D">
      <w:pPr>
        <w:keepNext/>
        <w:spacing w:after="60"/>
        <w:jc w:val="center"/>
        <w:rPr>
          <w:b/>
          <w:szCs w:val="24"/>
        </w:rPr>
      </w:pPr>
      <w:bookmarkStart w:id="6" w:name="_Ref119826064"/>
      <w:bookmarkStart w:id="7" w:name="_Hlk134568482"/>
      <w:bookmarkStart w:id="8" w:name="_Toc24264045"/>
      <w:bookmarkStart w:id="9" w:name="_Ref119924945"/>
      <w:bookmarkStart w:id="10" w:name="_Toc175207454"/>
      <w:bookmarkStart w:id="11" w:name="_Hlk134570602"/>
      <w:r w:rsidRPr="009B4FF7">
        <w:rPr>
          <w:b/>
          <w:szCs w:val="24"/>
        </w:rPr>
        <w:lastRenderedPageBreak/>
        <w:t xml:space="preserve">Článok </w:t>
      </w:r>
      <w:r w:rsidR="00164BFF" w:rsidRPr="001E4053">
        <w:rPr>
          <w:b/>
          <w:szCs w:val="24"/>
        </w:rPr>
        <w:fldChar w:fldCharType="begin"/>
      </w:r>
      <w:r w:rsidR="00164BFF" w:rsidRPr="001E4053">
        <w:rPr>
          <w:b/>
          <w:szCs w:val="24"/>
        </w:rPr>
        <w:instrText xml:space="preserve"> AUTONUM  \* ROMAN </w:instrText>
      </w:r>
      <w:r w:rsidR="00164BFF" w:rsidRPr="001E4053">
        <w:rPr>
          <w:b/>
          <w:szCs w:val="24"/>
        </w:rPr>
        <w:fldChar w:fldCharType="end"/>
      </w:r>
    </w:p>
    <w:p w14:paraId="0B1330F6" w14:textId="39063BCD" w:rsidR="003E082C" w:rsidRPr="009B4FF7" w:rsidRDefault="00FB6902" w:rsidP="003E082C">
      <w:pPr>
        <w:keepNext/>
        <w:suppressAutoHyphens/>
        <w:spacing w:before="300"/>
        <w:contextualSpacing/>
        <w:jc w:val="center"/>
        <w:rPr>
          <w:szCs w:val="24"/>
        </w:rPr>
      </w:pPr>
      <w:r w:rsidRPr="00FB6902">
        <w:rPr>
          <w:b/>
          <w:szCs w:val="24"/>
        </w:rPr>
        <w:t>PREDMET ZMLUVY</w:t>
      </w:r>
    </w:p>
    <w:bookmarkEnd w:id="6"/>
    <w:bookmarkEnd w:id="7"/>
    <w:bookmarkEnd w:id="8"/>
    <w:bookmarkEnd w:id="9"/>
    <w:bookmarkEnd w:id="10"/>
    <w:p w14:paraId="1870326A" w14:textId="299A41E7" w:rsidR="00827BF2" w:rsidRDefault="00827BF2" w:rsidP="0006583D">
      <w:pPr>
        <w:numPr>
          <w:ilvl w:val="1"/>
          <w:numId w:val="1"/>
        </w:numPr>
        <w:suppressAutoHyphens/>
        <w:spacing w:before="200"/>
        <w:ind w:left="567" w:hanging="567"/>
      </w:pPr>
      <w:r>
        <w:t>Objednávateľ má záujem o poskytnutie služieb uvedených v tejto zmluve zo strany poskytovateľa.</w:t>
      </w:r>
    </w:p>
    <w:p w14:paraId="234AC6F4" w14:textId="7E6E0F0B" w:rsidR="00827BF2" w:rsidRPr="00827BF2" w:rsidRDefault="00827BF2" w:rsidP="0006583D">
      <w:pPr>
        <w:numPr>
          <w:ilvl w:val="1"/>
          <w:numId w:val="1"/>
        </w:numPr>
        <w:suppressAutoHyphens/>
        <w:spacing w:before="200"/>
        <w:ind w:left="567" w:hanging="567"/>
      </w:pPr>
      <w:r>
        <w:t>Poskytovateľ je podnikateľom, ktorého predmet činnosti zahŕňa [</w:t>
      </w:r>
      <w:r w:rsidRPr="00827BF2">
        <w:rPr>
          <w:highlight w:val="yellow"/>
        </w:rPr>
        <w:t>●</w:t>
      </w:r>
      <w:r>
        <w:t xml:space="preserve">], v dôsledku čoho má predpoklady, skúsenosti a znalosti na poskytovanie služieb požadovaných objednávateľom v tejto zmluve, pričom má záujem a je schopný poskytnúť objednávateľovi </w:t>
      </w:r>
      <w:r w:rsidRPr="00827BF2">
        <w:t>služby špecifikované v tejto zmluve v požadovanom rozsahu, čase a kvalite.</w:t>
      </w:r>
    </w:p>
    <w:p w14:paraId="7CD01BF3" w14:textId="134F9DFC" w:rsidR="00554754" w:rsidRDefault="0088568B" w:rsidP="0006583D">
      <w:pPr>
        <w:numPr>
          <w:ilvl w:val="1"/>
          <w:numId w:val="1"/>
        </w:numPr>
        <w:suppressAutoHyphens/>
        <w:spacing w:before="200"/>
        <w:ind w:left="567" w:hanging="567"/>
      </w:pPr>
      <w:r>
        <w:t>S</w:t>
      </w:r>
      <w:r w:rsidR="00827BF2" w:rsidRPr="00827BF2">
        <w:t xml:space="preserve"> ohľadom na vyššie </w:t>
      </w:r>
      <w:r>
        <w:t>uvedené</w:t>
      </w:r>
      <w:r w:rsidR="00827BF2" w:rsidRPr="00827BF2">
        <w:t xml:space="preserve"> skutočnosti sa zmluvné strany dohodli na uzavretí tejto zmluvy o </w:t>
      </w:r>
      <w:r w:rsidR="00827BF2">
        <w:t xml:space="preserve">poskytnutí </w:t>
      </w:r>
      <w:r w:rsidR="00827BF2" w:rsidRPr="00827BF2">
        <w:t xml:space="preserve">služieb (ďalej len </w:t>
      </w:r>
      <w:r w:rsidR="0006583D">
        <w:t>„</w:t>
      </w:r>
      <w:r w:rsidR="00827BF2" w:rsidRPr="00827BF2">
        <w:rPr>
          <w:b/>
          <w:bCs/>
        </w:rPr>
        <w:t>zmluva</w:t>
      </w:r>
      <w:r w:rsidR="0006583D">
        <w:t>“</w:t>
      </w:r>
      <w:r w:rsidR="00827BF2" w:rsidRPr="00827BF2">
        <w:t>).</w:t>
      </w:r>
    </w:p>
    <w:p w14:paraId="68A46AD7" w14:textId="5D88E3E0" w:rsidR="00827BF2" w:rsidRDefault="00827BF2" w:rsidP="0006583D">
      <w:pPr>
        <w:numPr>
          <w:ilvl w:val="1"/>
          <w:numId w:val="1"/>
        </w:numPr>
        <w:suppressAutoHyphens/>
        <w:spacing w:before="200"/>
        <w:ind w:left="567" w:hanging="567"/>
      </w:pPr>
      <w:r w:rsidRPr="00827BF2">
        <w:t xml:space="preserve">Predmetom tejto zmluvy je dohoda medzi </w:t>
      </w:r>
      <w:r>
        <w:t xml:space="preserve">objednávateľom </w:t>
      </w:r>
      <w:r w:rsidRPr="00827BF2">
        <w:t xml:space="preserve">a poskytovateľom o podmienkach </w:t>
      </w:r>
      <w:r>
        <w:t xml:space="preserve">poskytnutia </w:t>
      </w:r>
      <w:r w:rsidRPr="00827BF2">
        <w:t xml:space="preserve">služieb </w:t>
      </w:r>
      <w:r>
        <w:t>objednávateľovi</w:t>
      </w:r>
      <w:r w:rsidRPr="00827BF2">
        <w:t xml:space="preserve"> zo strany poskytovateľa, ktorých podrobná špecifikácia, časový, vecný a prípadne aj územný rozsah sú uvedené v prílohe </w:t>
      </w:r>
      <w:r w:rsidR="005837F7">
        <w:t>k</w:t>
      </w:r>
      <w:r w:rsidRPr="00827BF2">
        <w:t xml:space="preserve"> tejto zmluv</w:t>
      </w:r>
      <w:r w:rsidR="005837F7">
        <w:t>e</w:t>
      </w:r>
      <w:r w:rsidRPr="00827BF2">
        <w:t xml:space="preserve"> (ďalej len </w:t>
      </w:r>
      <w:r w:rsidR="0006583D">
        <w:t>„</w:t>
      </w:r>
      <w:r w:rsidRPr="00827BF2">
        <w:rPr>
          <w:b/>
          <w:bCs/>
        </w:rPr>
        <w:t>Služby</w:t>
      </w:r>
      <w:r w:rsidR="0006583D">
        <w:t>“</w:t>
      </w:r>
      <w:r w:rsidRPr="00827BF2">
        <w:t>).</w:t>
      </w:r>
    </w:p>
    <w:p w14:paraId="4ABD87D4" w14:textId="53BE18E0" w:rsidR="00827BF2" w:rsidRPr="00827BF2" w:rsidRDefault="00275118" w:rsidP="0006583D">
      <w:pPr>
        <w:numPr>
          <w:ilvl w:val="1"/>
          <w:numId w:val="1"/>
        </w:numPr>
        <w:suppressAutoHyphens/>
        <w:spacing w:before="200"/>
        <w:ind w:left="567" w:hanging="567"/>
      </w:pPr>
      <w:r>
        <w:t>S prihliadnutím na vyššie uvedené skutočnosti sa p</w:t>
      </w:r>
      <w:r w:rsidRPr="00275118">
        <w:t xml:space="preserve">oskytovateľ zaväzuje poskytnúť Služby </w:t>
      </w:r>
      <w:r>
        <w:t>objednávateľovi riadne a včas, v súlade s touto zmluvou</w:t>
      </w:r>
      <w:r w:rsidR="00867C29">
        <w:t xml:space="preserve"> a</w:t>
      </w:r>
      <w:r w:rsidR="00722BB5">
        <w:t xml:space="preserve"> pokynmi objednávateľa</w:t>
      </w:r>
      <w:r>
        <w:t xml:space="preserve"> a objednávateľ sa zaväzuje </w:t>
      </w:r>
      <w:r w:rsidRPr="00275118">
        <w:t xml:space="preserve">zaplatiť poskytovateľovi za riadne a včasné poskytnutie Služieb </w:t>
      </w:r>
      <w:r>
        <w:t xml:space="preserve">odplatu dohodnutú v </w:t>
      </w:r>
      <w:r w:rsidRPr="00275118">
        <w:t>tejto zmluv</w:t>
      </w:r>
      <w:r>
        <w:t>e</w:t>
      </w:r>
      <w:r w:rsidRPr="00275118">
        <w:t>.</w:t>
      </w:r>
    </w:p>
    <w:p w14:paraId="37F25010" w14:textId="7F0D3D29" w:rsidR="00275118" w:rsidRPr="00275118" w:rsidRDefault="00275118" w:rsidP="00275118">
      <w:pPr>
        <w:keepNext/>
        <w:spacing w:before="400" w:after="60"/>
        <w:jc w:val="center"/>
        <w:rPr>
          <w:b/>
          <w:szCs w:val="24"/>
        </w:rPr>
      </w:pPr>
      <w:bookmarkStart w:id="12" w:name="_Hlk134570681"/>
      <w:r w:rsidRPr="00275118">
        <w:rPr>
          <w:b/>
          <w:szCs w:val="24"/>
        </w:rPr>
        <w:t>Článok</w:t>
      </w:r>
      <w:r>
        <w:rPr>
          <w:b/>
          <w:szCs w:val="24"/>
        </w:rPr>
        <w:t xml:space="preserve"> </w:t>
      </w:r>
      <w:r w:rsidRPr="001E4053">
        <w:rPr>
          <w:b/>
          <w:szCs w:val="24"/>
        </w:rPr>
        <w:fldChar w:fldCharType="begin"/>
      </w:r>
      <w:r w:rsidRPr="001E4053">
        <w:rPr>
          <w:b/>
          <w:szCs w:val="24"/>
        </w:rPr>
        <w:instrText xml:space="preserve"> AUTONUM  \* ROMAN </w:instrText>
      </w:r>
      <w:r w:rsidRPr="001E4053">
        <w:rPr>
          <w:b/>
          <w:szCs w:val="24"/>
        </w:rPr>
        <w:fldChar w:fldCharType="end"/>
      </w:r>
    </w:p>
    <w:p w14:paraId="65F63F04" w14:textId="7B1367C7" w:rsidR="00275118" w:rsidRPr="00275118" w:rsidRDefault="00275118" w:rsidP="00275118">
      <w:pPr>
        <w:keepNext/>
        <w:jc w:val="center"/>
        <w:rPr>
          <w:b/>
          <w:bCs/>
          <w:szCs w:val="24"/>
        </w:rPr>
      </w:pPr>
      <w:r>
        <w:rPr>
          <w:b/>
          <w:bCs/>
          <w:szCs w:val="24"/>
        </w:rPr>
        <w:t>ODPLATA</w:t>
      </w:r>
    </w:p>
    <w:p w14:paraId="1C3F0011" w14:textId="19268877" w:rsidR="00275118" w:rsidRPr="00ED1B65" w:rsidRDefault="00275118" w:rsidP="0006583D">
      <w:pPr>
        <w:numPr>
          <w:ilvl w:val="1"/>
          <w:numId w:val="35"/>
        </w:numPr>
        <w:suppressAutoHyphens/>
        <w:spacing w:before="200"/>
        <w:ind w:left="567" w:hanging="567"/>
        <w:rPr>
          <w:bCs/>
          <w:szCs w:val="24"/>
        </w:rPr>
      </w:pPr>
      <w:r>
        <w:t xml:space="preserve">Zmluvné strany sa dohodli, že objednávateľ zaplatí poskytovateľovi odplatu za </w:t>
      </w:r>
      <w:r w:rsidRPr="00275118">
        <w:t xml:space="preserve">riadne a včasné poskytnutie Služieb </w:t>
      </w:r>
      <w:r>
        <w:t xml:space="preserve">v súlade s touto zmluvou (ďalej len </w:t>
      </w:r>
      <w:r w:rsidR="00042CC9">
        <w:t>„</w:t>
      </w:r>
      <w:r>
        <w:rPr>
          <w:b/>
          <w:bCs/>
        </w:rPr>
        <w:t>odplata</w:t>
      </w:r>
      <w:r w:rsidR="00042CC9">
        <w:t>“</w:t>
      </w:r>
      <w:r>
        <w:t xml:space="preserve">), a to vo výške </w:t>
      </w:r>
      <w:r w:rsidR="00A8136B" w:rsidRPr="00E56381">
        <w:t>[</w:t>
      </w:r>
      <w:r w:rsidR="00A8136B" w:rsidRPr="00E56381">
        <w:rPr>
          <w:highlight w:val="yellow"/>
        </w:rPr>
        <w:t>●</w:t>
      </w:r>
      <w:r w:rsidR="00A8136B" w:rsidRPr="00E56381">
        <w:t>]</w:t>
      </w:r>
      <w:r w:rsidR="00A8136B">
        <w:t> €</w:t>
      </w:r>
      <w:r w:rsidR="00A8136B" w:rsidRPr="00E56381">
        <w:t xml:space="preserve"> (</w:t>
      </w:r>
      <w:r w:rsidR="00A8136B">
        <w:t xml:space="preserve">slovom: </w:t>
      </w:r>
      <w:r w:rsidR="00A8136B" w:rsidRPr="00E56381">
        <w:t>[</w:t>
      </w:r>
      <w:r w:rsidR="00A8136B" w:rsidRPr="00E56381">
        <w:rPr>
          <w:highlight w:val="yellow"/>
        </w:rPr>
        <w:t>●</w:t>
      </w:r>
      <w:r w:rsidR="00A8136B" w:rsidRPr="00E56381">
        <w:t>]</w:t>
      </w:r>
      <w:r w:rsidR="00ED1B65">
        <w:t xml:space="preserve"> </w:t>
      </w:r>
      <w:r w:rsidR="00A8136B">
        <w:t xml:space="preserve">eur). </w:t>
      </w:r>
      <w:r w:rsidRPr="00AA6018">
        <w:rPr>
          <w:highlight w:val="yellow"/>
        </w:rPr>
        <w:t>Sum</w:t>
      </w:r>
      <w:r w:rsidR="00A8136B" w:rsidRPr="00AA6018">
        <w:rPr>
          <w:highlight w:val="yellow"/>
        </w:rPr>
        <w:t>a</w:t>
      </w:r>
      <w:r w:rsidRPr="00AA6018">
        <w:rPr>
          <w:highlight w:val="yellow"/>
        </w:rPr>
        <w:t xml:space="preserve"> </w:t>
      </w:r>
      <w:r w:rsidR="00A8136B" w:rsidRPr="00AA6018">
        <w:rPr>
          <w:highlight w:val="yellow"/>
        </w:rPr>
        <w:t xml:space="preserve">odplaty uvedená vyššie je uvedená </w:t>
      </w:r>
      <w:r w:rsidRPr="00AA6018">
        <w:rPr>
          <w:highlight w:val="yellow"/>
        </w:rPr>
        <w:t xml:space="preserve">bez dane z pridanej hodnoty (ďalej len </w:t>
      </w:r>
      <w:r w:rsidR="00042CC9">
        <w:rPr>
          <w:highlight w:val="yellow"/>
        </w:rPr>
        <w:t>„</w:t>
      </w:r>
      <w:r w:rsidRPr="00AA6018">
        <w:rPr>
          <w:b/>
          <w:bCs/>
          <w:highlight w:val="yellow"/>
        </w:rPr>
        <w:t>DPH</w:t>
      </w:r>
      <w:r w:rsidR="00042CC9">
        <w:rPr>
          <w:highlight w:val="yellow"/>
        </w:rPr>
        <w:t>“</w:t>
      </w:r>
      <w:r w:rsidRPr="00AA6018">
        <w:rPr>
          <w:highlight w:val="yellow"/>
        </w:rPr>
        <w:t xml:space="preserve">) a pri </w:t>
      </w:r>
      <w:r w:rsidR="00A8136B" w:rsidRPr="00AA6018">
        <w:rPr>
          <w:highlight w:val="yellow"/>
        </w:rPr>
        <w:t xml:space="preserve">jej </w:t>
      </w:r>
      <w:r w:rsidRPr="00AA6018">
        <w:rPr>
          <w:highlight w:val="yellow"/>
        </w:rPr>
        <w:t xml:space="preserve">fakturácii k </w:t>
      </w:r>
      <w:r w:rsidR="00A8136B" w:rsidRPr="00AA6018">
        <w:rPr>
          <w:highlight w:val="yellow"/>
        </w:rPr>
        <w:t xml:space="preserve">nej </w:t>
      </w:r>
      <w:r w:rsidRPr="00AA6018">
        <w:rPr>
          <w:highlight w:val="yellow"/>
        </w:rPr>
        <w:t xml:space="preserve">bude pripočítaná príslušná sadzba DPH </w:t>
      </w:r>
      <w:r w:rsidR="00A8136B" w:rsidRPr="00AA6018">
        <w:rPr>
          <w:highlight w:val="yellow"/>
        </w:rPr>
        <w:t xml:space="preserve">v súlade s </w:t>
      </w:r>
      <w:r w:rsidRPr="00AA6018">
        <w:rPr>
          <w:highlight w:val="yellow"/>
        </w:rPr>
        <w:t>právny</w:t>
      </w:r>
      <w:r w:rsidR="00A8136B" w:rsidRPr="00AA6018">
        <w:rPr>
          <w:highlight w:val="yellow"/>
        </w:rPr>
        <w:t>mi</w:t>
      </w:r>
      <w:r w:rsidRPr="00AA6018">
        <w:rPr>
          <w:highlight w:val="yellow"/>
        </w:rPr>
        <w:t xml:space="preserve"> predpis</w:t>
      </w:r>
      <w:r w:rsidR="00A8136B" w:rsidRPr="00AA6018">
        <w:rPr>
          <w:highlight w:val="yellow"/>
        </w:rPr>
        <w:t>mi</w:t>
      </w:r>
      <w:r w:rsidRPr="00AA6018">
        <w:rPr>
          <w:highlight w:val="yellow"/>
        </w:rPr>
        <w:t xml:space="preserve"> platný</w:t>
      </w:r>
      <w:r w:rsidR="00A8136B" w:rsidRPr="00AA6018">
        <w:rPr>
          <w:highlight w:val="yellow"/>
        </w:rPr>
        <w:t>mi</w:t>
      </w:r>
      <w:r w:rsidRPr="00AA6018">
        <w:rPr>
          <w:highlight w:val="yellow"/>
        </w:rPr>
        <w:t xml:space="preserve"> a účinný</w:t>
      </w:r>
      <w:r w:rsidR="00A8136B" w:rsidRPr="00AA6018">
        <w:rPr>
          <w:highlight w:val="yellow"/>
        </w:rPr>
        <w:t>mi</w:t>
      </w:r>
      <w:r w:rsidRPr="00AA6018">
        <w:rPr>
          <w:highlight w:val="yellow"/>
        </w:rPr>
        <w:t xml:space="preserve"> v čase fakturácie</w:t>
      </w:r>
      <w:r w:rsidRPr="00275118">
        <w:t>.</w:t>
      </w:r>
    </w:p>
    <w:p w14:paraId="38C8C875" w14:textId="6CE1E726" w:rsidR="00096B34" w:rsidRDefault="00096B34" w:rsidP="0006583D">
      <w:pPr>
        <w:numPr>
          <w:ilvl w:val="1"/>
          <w:numId w:val="35"/>
        </w:numPr>
        <w:suppressAutoHyphens/>
        <w:spacing w:before="200"/>
        <w:ind w:left="567" w:hanging="567"/>
        <w:rPr>
          <w:bCs/>
          <w:szCs w:val="24"/>
        </w:rPr>
      </w:pPr>
      <w:r>
        <w:rPr>
          <w:bCs/>
          <w:szCs w:val="24"/>
        </w:rPr>
        <w:t xml:space="preserve">Odplata </w:t>
      </w:r>
      <w:r w:rsidRPr="00096B34">
        <w:rPr>
          <w:bCs/>
          <w:szCs w:val="24"/>
        </w:rPr>
        <w:t xml:space="preserve">zahŕňa všetky náklady a výdavky, ktoré poskytovateľ vynaloží v súvislosti s </w:t>
      </w:r>
      <w:r w:rsidR="00AC7FD3">
        <w:rPr>
          <w:bCs/>
          <w:szCs w:val="24"/>
        </w:rPr>
        <w:t xml:space="preserve">poskytnutím </w:t>
      </w:r>
      <w:r w:rsidRPr="00096B34">
        <w:rPr>
          <w:bCs/>
          <w:szCs w:val="24"/>
        </w:rPr>
        <w:t xml:space="preserve">Služieb a plnením svojich povinností a záväzkov vyplývajúcich z tejto zmluvy. </w:t>
      </w:r>
      <w:r w:rsidRPr="00AC7FD3">
        <w:rPr>
          <w:bCs/>
          <w:color w:val="FF0000"/>
          <w:szCs w:val="24"/>
        </w:rPr>
        <w:t xml:space="preserve">ALTERNATÍVNE </w:t>
      </w:r>
      <w:r>
        <w:rPr>
          <w:bCs/>
          <w:szCs w:val="24"/>
        </w:rPr>
        <w:t xml:space="preserve">Objednávateľ </w:t>
      </w:r>
      <w:r w:rsidRPr="00096B34">
        <w:rPr>
          <w:bCs/>
          <w:szCs w:val="24"/>
        </w:rPr>
        <w:t xml:space="preserve">sa zaväzuje </w:t>
      </w:r>
      <w:r w:rsidR="00AC7FD3">
        <w:rPr>
          <w:bCs/>
          <w:szCs w:val="24"/>
        </w:rPr>
        <w:t xml:space="preserve">nahradiť </w:t>
      </w:r>
      <w:r w:rsidRPr="00096B34">
        <w:rPr>
          <w:bCs/>
          <w:szCs w:val="24"/>
        </w:rPr>
        <w:t xml:space="preserve">poskytovateľovi </w:t>
      </w:r>
      <w:r w:rsidR="00AC7FD3">
        <w:rPr>
          <w:bCs/>
          <w:szCs w:val="24"/>
        </w:rPr>
        <w:t>všetky objednávateľom riadne vynaložené, zdokumentované,</w:t>
      </w:r>
      <w:r w:rsidR="00AC7FD3" w:rsidRPr="00AC7FD3">
        <w:rPr>
          <w:bCs/>
          <w:szCs w:val="24"/>
        </w:rPr>
        <w:t xml:space="preserve"> </w:t>
      </w:r>
      <w:r w:rsidR="00AC7FD3">
        <w:rPr>
          <w:bCs/>
          <w:szCs w:val="24"/>
        </w:rPr>
        <w:t xml:space="preserve">preukázateľné a objednávateľovi preukázané </w:t>
      </w:r>
      <w:r w:rsidRPr="00096B34">
        <w:rPr>
          <w:bCs/>
          <w:szCs w:val="24"/>
        </w:rPr>
        <w:t>náklad</w:t>
      </w:r>
      <w:r w:rsidR="00AC7FD3">
        <w:rPr>
          <w:bCs/>
          <w:szCs w:val="24"/>
        </w:rPr>
        <w:t>y</w:t>
      </w:r>
      <w:r w:rsidRPr="00096B34">
        <w:rPr>
          <w:bCs/>
          <w:szCs w:val="24"/>
        </w:rPr>
        <w:t xml:space="preserve"> nevyhnutn</w:t>
      </w:r>
      <w:r w:rsidR="00AC7FD3">
        <w:rPr>
          <w:bCs/>
          <w:szCs w:val="24"/>
        </w:rPr>
        <w:t xml:space="preserve">é </w:t>
      </w:r>
      <w:r w:rsidRPr="00096B34">
        <w:rPr>
          <w:bCs/>
          <w:szCs w:val="24"/>
        </w:rPr>
        <w:t xml:space="preserve">na riadne </w:t>
      </w:r>
      <w:r w:rsidR="00AC7FD3">
        <w:rPr>
          <w:bCs/>
          <w:szCs w:val="24"/>
        </w:rPr>
        <w:t xml:space="preserve">poskytnutie </w:t>
      </w:r>
      <w:r w:rsidRPr="00096B34">
        <w:rPr>
          <w:bCs/>
          <w:szCs w:val="24"/>
        </w:rPr>
        <w:t>Služieb</w:t>
      </w:r>
      <w:r w:rsidR="003D2576">
        <w:rPr>
          <w:bCs/>
          <w:szCs w:val="24"/>
        </w:rPr>
        <w:t xml:space="preserve"> v súlade s touto zmluvou</w:t>
      </w:r>
      <w:r w:rsidR="00AC7FD3">
        <w:rPr>
          <w:bCs/>
          <w:szCs w:val="24"/>
        </w:rPr>
        <w:t>.</w:t>
      </w:r>
    </w:p>
    <w:p w14:paraId="08725A41" w14:textId="6514F5E5" w:rsidR="00223BE8" w:rsidRPr="00223BE8" w:rsidRDefault="00223BE8" w:rsidP="0006583D">
      <w:pPr>
        <w:numPr>
          <w:ilvl w:val="1"/>
          <w:numId w:val="35"/>
        </w:numPr>
        <w:suppressAutoHyphens/>
        <w:spacing w:before="200"/>
        <w:ind w:left="567" w:hanging="567"/>
        <w:rPr>
          <w:bCs/>
          <w:szCs w:val="24"/>
        </w:rPr>
      </w:pPr>
      <w:r w:rsidRPr="00223BE8">
        <w:rPr>
          <w:bCs/>
          <w:szCs w:val="24"/>
        </w:rPr>
        <w:t xml:space="preserve">Za služby, plnenia alebo náklady, ktoré nie sú uvedené v tejto zmluve, alebo ktoré boli poskytnuté s vadami, nie je poskytovateľ oprávnený požadovať od </w:t>
      </w:r>
      <w:r>
        <w:rPr>
          <w:bCs/>
          <w:szCs w:val="24"/>
        </w:rPr>
        <w:t>objednávateľa</w:t>
      </w:r>
      <w:r w:rsidRPr="00223BE8">
        <w:rPr>
          <w:bCs/>
          <w:szCs w:val="24"/>
        </w:rPr>
        <w:t xml:space="preserve"> žiadnu úhradu, pokiaľ neboli </w:t>
      </w:r>
      <w:r>
        <w:rPr>
          <w:bCs/>
          <w:szCs w:val="24"/>
        </w:rPr>
        <w:t xml:space="preserve">objednávateľom </w:t>
      </w:r>
      <w:r w:rsidRPr="00223BE8">
        <w:rPr>
          <w:bCs/>
          <w:szCs w:val="24"/>
        </w:rPr>
        <w:t>písomne vopred vyžiadané a odsúhlasené.</w:t>
      </w:r>
    </w:p>
    <w:p w14:paraId="25FD220B" w14:textId="2B50BC07" w:rsidR="00223BE8" w:rsidRPr="00223BE8" w:rsidRDefault="00223BE8" w:rsidP="0006583D">
      <w:pPr>
        <w:numPr>
          <w:ilvl w:val="1"/>
          <w:numId w:val="35"/>
        </w:numPr>
        <w:suppressAutoHyphens/>
        <w:spacing w:before="200"/>
        <w:ind w:left="567" w:hanging="567"/>
        <w:rPr>
          <w:bCs/>
          <w:szCs w:val="24"/>
        </w:rPr>
      </w:pPr>
      <w:r>
        <w:rPr>
          <w:bCs/>
          <w:szCs w:val="24"/>
        </w:rPr>
        <w:t xml:space="preserve">Objednávateľ </w:t>
      </w:r>
      <w:r w:rsidRPr="00223BE8">
        <w:rPr>
          <w:bCs/>
          <w:szCs w:val="24"/>
        </w:rPr>
        <w:t xml:space="preserve">zaplatí poskytovateľovi dohodnutú </w:t>
      </w:r>
      <w:r>
        <w:rPr>
          <w:bCs/>
          <w:szCs w:val="24"/>
        </w:rPr>
        <w:t>odplatu</w:t>
      </w:r>
      <w:r w:rsidRPr="00223BE8">
        <w:rPr>
          <w:bCs/>
          <w:szCs w:val="24"/>
        </w:rPr>
        <w:t xml:space="preserve"> na základe faktúry</w:t>
      </w:r>
      <w:r>
        <w:rPr>
          <w:bCs/>
          <w:szCs w:val="24"/>
        </w:rPr>
        <w:t xml:space="preserve"> vystavenej poskytovateľom a doručenej objednávateľovi. P</w:t>
      </w:r>
      <w:r w:rsidRPr="00223BE8">
        <w:rPr>
          <w:bCs/>
          <w:szCs w:val="24"/>
        </w:rPr>
        <w:t xml:space="preserve">oskytovateľ </w:t>
      </w:r>
      <w:r>
        <w:rPr>
          <w:bCs/>
          <w:szCs w:val="24"/>
        </w:rPr>
        <w:t xml:space="preserve">je </w:t>
      </w:r>
      <w:r w:rsidRPr="00223BE8">
        <w:rPr>
          <w:bCs/>
          <w:szCs w:val="24"/>
        </w:rPr>
        <w:t xml:space="preserve">oprávnený vystaviť a doručiť </w:t>
      </w:r>
      <w:r>
        <w:rPr>
          <w:bCs/>
          <w:szCs w:val="24"/>
        </w:rPr>
        <w:t xml:space="preserve">objednávateľovi faktúru až po riadnom poskytnutí služieb v súlade s touto zmluvou. </w:t>
      </w:r>
      <w:r w:rsidRPr="00223BE8">
        <w:rPr>
          <w:bCs/>
          <w:szCs w:val="24"/>
        </w:rPr>
        <w:t xml:space="preserve">Fakturovaná </w:t>
      </w:r>
      <w:r>
        <w:rPr>
          <w:bCs/>
          <w:szCs w:val="24"/>
        </w:rPr>
        <w:t xml:space="preserve">odplata </w:t>
      </w:r>
      <w:r w:rsidRPr="00223BE8">
        <w:rPr>
          <w:bCs/>
          <w:szCs w:val="24"/>
        </w:rPr>
        <w:t xml:space="preserve">je splatná do </w:t>
      </w:r>
      <w:r w:rsidRPr="00E56381">
        <w:t>[</w:t>
      </w:r>
      <w:r w:rsidRPr="00E56381">
        <w:rPr>
          <w:highlight w:val="yellow"/>
        </w:rPr>
        <w:t>●</w:t>
      </w:r>
      <w:r w:rsidRPr="00E56381">
        <w:t>] (</w:t>
      </w:r>
      <w:r>
        <w:t xml:space="preserve">slovom: </w:t>
      </w:r>
      <w:r w:rsidRPr="00E56381">
        <w:t>[</w:t>
      </w:r>
      <w:r w:rsidRPr="00E56381">
        <w:rPr>
          <w:highlight w:val="yellow"/>
        </w:rPr>
        <w:t>●</w:t>
      </w:r>
      <w:r w:rsidRPr="00E56381">
        <w:t>]</w:t>
      </w:r>
      <w:r>
        <w:t xml:space="preserve">) dní </w:t>
      </w:r>
      <w:r w:rsidRPr="00223BE8">
        <w:rPr>
          <w:bCs/>
          <w:szCs w:val="24"/>
        </w:rPr>
        <w:t>odo dňa doručenia faktúry</w:t>
      </w:r>
      <w:r w:rsidR="00CA121B">
        <w:rPr>
          <w:bCs/>
          <w:szCs w:val="24"/>
        </w:rPr>
        <w:t xml:space="preserve"> </w:t>
      </w:r>
      <w:r>
        <w:rPr>
          <w:bCs/>
          <w:szCs w:val="24"/>
        </w:rPr>
        <w:t>objednávateľovi</w:t>
      </w:r>
      <w:r w:rsidRPr="00223BE8">
        <w:rPr>
          <w:bCs/>
          <w:szCs w:val="24"/>
        </w:rPr>
        <w:t xml:space="preserve">. Za deň zaplatenia faktúry sa považuje deň odpísania fakturovanej sumy z bankového účtu </w:t>
      </w:r>
      <w:r>
        <w:rPr>
          <w:bCs/>
          <w:szCs w:val="24"/>
        </w:rPr>
        <w:t xml:space="preserve">platiteľa </w:t>
      </w:r>
      <w:r w:rsidRPr="00223BE8">
        <w:rPr>
          <w:bCs/>
          <w:szCs w:val="24"/>
        </w:rPr>
        <w:t xml:space="preserve">v prospech bankového účtu </w:t>
      </w:r>
      <w:r>
        <w:rPr>
          <w:bCs/>
          <w:szCs w:val="24"/>
        </w:rPr>
        <w:t>príjemcu</w:t>
      </w:r>
      <w:r w:rsidRPr="00223BE8">
        <w:rPr>
          <w:bCs/>
          <w:szCs w:val="24"/>
        </w:rPr>
        <w:t>.</w:t>
      </w:r>
    </w:p>
    <w:p w14:paraId="7B0FBCD6" w14:textId="133A8233" w:rsidR="00223BE8" w:rsidRPr="00223BE8" w:rsidRDefault="00223BE8" w:rsidP="0006583D">
      <w:pPr>
        <w:numPr>
          <w:ilvl w:val="1"/>
          <w:numId w:val="35"/>
        </w:numPr>
        <w:suppressAutoHyphens/>
        <w:spacing w:before="200"/>
        <w:ind w:left="567" w:hanging="567"/>
        <w:rPr>
          <w:bCs/>
          <w:szCs w:val="24"/>
        </w:rPr>
      </w:pPr>
      <w:r w:rsidRPr="00223BE8">
        <w:rPr>
          <w:bCs/>
          <w:szCs w:val="24"/>
        </w:rPr>
        <w:lastRenderedPageBreak/>
        <w:t>Faktúra vystavená poskytovateľom musí byť v súlade s touto zmluvou a musí spĺňať všetky zákonné náležitosti daňového dokladu, účtovného dokladu a daňového dokladu DPH</w:t>
      </w:r>
      <w:r w:rsidR="00B51065">
        <w:rPr>
          <w:bCs/>
          <w:szCs w:val="24"/>
        </w:rPr>
        <w:t xml:space="preserve"> (ak sa uplatňuje)</w:t>
      </w:r>
      <w:r w:rsidRPr="00223BE8">
        <w:rPr>
          <w:bCs/>
          <w:szCs w:val="24"/>
        </w:rPr>
        <w:t xml:space="preserve">. V prípade, že faktúra neobsahuje všetky požadované náležitosti alebo nie je správne či riadne vystavená, </w:t>
      </w:r>
      <w:r w:rsidR="00B51065">
        <w:rPr>
          <w:bCs/>
          <w:szCs w:val="24"/>
        </w:rPr>
        <w:t xml:space="preserve">objednávateľ má právo </w:t>
      </w:r>
      <w:r w:rsidRPr="00223BE8">
        <w:rPr>
          <w:bCs/>
          <w:szCs w:val="24"/>
        </w:rPr>
        <w:t>takúto faktúru vrátiť bez zbytočného odkladu späť poskytovateľovi na opravu alebo prepracovanie</w:t>
      </w:r>
      <w:r w:rsidR="00B51065">
        <w:rPr>
          <w:bCs/>
          <w:szCs w:val="24"/>
        </w:rPr>
        <w:t xml:space="preserve">. Lehota splatnosti </w:t>
      </w:r>
      <w:r w:rsidRPr="00223BE8">
        <w:rPr>
          <w:bCs/>
          <w:szCs w:val="24"/>
        </w:rPr>
        <w:t xml:space="preserve">faktúry </w:t>
      </w:r>
      <w:r w:rsidR="00B51065">
        <w:rPr>
          <w:bCs/>
          <w:szCs w:val="24"/>
        </w:rPr>
        <w:t xml:space="preserve">začína plynúť </w:t>
      </w:r>
      <w:r w:rsidRPr="00223BE8">
        <w:rPr>
          <w:bCs/>
          <w:szCs w:val="24"/>
        </w:rPr>
        <w:t xml:space="preserve">dňom doručenia správne vystavenej alebo opravenej faktúry </w:t>
      </w:r>
      <w:r w:rsidR="00B51065">
        <w:rPr>
          <w:bCs/>
          <w:szCs w:val="24"/>
        </w:rPr>
        <w:t>objednávateľovi</w:t>
      </w:r>
      <w:r w:rsidRPr="00223BE8">
        <w:rPr>
          <w:bCs/>
          <w:szCs w:val="24"/>
        </w:rPr>
        <w:t>.</w:t>
      </w:r>
    </w:p>
    <w:p w14:paraId="25CC4A77" w14:textId="6E4C8304" w:rsidR="00223BE8" w:rsidRPr="00223BE8" w:rsidRDefault="00B51065" w:rsidP="0006583D">
      <w:pPr>
        <w:numPr>
          <w:ilvl w:val="1"/>
          <w:numId w:val="35"/>
        </w:numPr>
        <w:suppressAutoHyphens/>
        <w:spacing w:before="200"/>
        <w:ind w:left="567" w:hanging="567"/>
        <w:rPr>
          <w:bCs/>
          <w:szCs w:val="24"/>
        </w:rPr>
      </w:pPr>
      <w:r>
        <w:rPr>
          <w:bCs/>
          <w:szCs w:val="24"/>
        </w:rPr>
        <w:t xml:space="preserve">Objednávateľ </w:t>
      </w:r>
      <w:r w:rsidR="00223BE8" w:rsidRPr="00223BE8">
        <w:rPr>
          <w:bCs/>
          <w:szCs w:val="24"/>
        </w:rPr>
        <w:t xml:space="preserve">zaplatí poskytovateľovi fakturovanú </w:t>
      </w:r>
      <w:r>
        <w:rPr>
          <w:bCs/>
          <w:szCs w:val="24"/>
        </w:rPr>
        <w:t xml:space="preserve">odplatu </w:t>
      </w:r>
      <w:r w:rsidR="00223BE8" w:rsidRPr="00223BE8">
        <w:rPr>
          <w:bCs/>
          <w:szCs w:val="24"/>
        </w:rPr>
        <w:t>bezhotovostným prevodom na bankový účet poskytovateľa uvedený v Článku I. tejto zmluvy.</w:t>
      </w:r>
    </w:p>
    <w:p w14:paraId="13823D50" w14:textId="657219E2" w:rsidR="00223BE8" w:rsidRPr="00096B34" w:rsidRDefault="00223BE8" w:rsidP="0006583D">
      <w:pPr>
        <w:numPr>
          <w:ilvl w:val="1"/>
          <w:numId w:val="35"/>
        </w:numPr>
        <w:suppressAutoHyphens/>
        <w:spacing w:before="200"/>
        <w:ind w:left="567" w:hanging="567"/>
        <w:rPr>
          <w:bCs/>
          <w:szCs w:val="24"/>
        </w:rPr>
      </w:pPr>
      <w:r w:rsidRPr="00223BE8">
        <w:rPr>
          <w:bCs/>
          <w:szCs w:val="24"/>
        </w:rPr>
        <w:t xml:space="preserve">Ak má poskytovateľ v zmysle tejto zmluvy nárok na </w:t>
      </w:r>
      <w:r w:rsidR="00B51065">
        <w:rPr>
          <w:bCs/>
          <w:szCs w:val="24"/>
        </w:rPr>
        <w:t>ná</w:t>
      </w:r>
      <w:r w:rsidRPr="00223BE8">
        <w:rPr>
          <w:bCs/>
          <w:szCs w:val="24"/>
        </w:rPr>
        <w:t xml:space="preserve">hradu nákladov vynaložených v súvislosti s poskytovaním Služieb, je povinný vznik, respektíve vynaloženie týchto nákladov riadne a náležite </w:t>
      </w:r>
      <w:r w:rsidR="00B51065">
        <w:rPr>
          <w:bCs/>
          <w:szCs w:val="24"/>
        </w:rPr>
        <w:t xml:space="preserve">objednávateľovi </w:t>
      </w:r>
      <w:r w:rsidRPr="00223BE8">
        <w:rPr>
          <w:bCs/>
          <w:szCs w:val="24"/>
        </w:rPr>
        <w:t xml:space="preserve">preukázať účtovnými dokladmi (respektíve ich kópiami) a doručiť ich </w:t>
      </w:r>
      <w:r w:rsidR="00B51065">
        <w:rPr>
          <w:bCs/>
          <w:szCs w:val="24"/>
        </w:rPr>
        <w:t xml:space="preserve">objednávateľovi </w:t>
      </w:r>
      <w:r w:rsidRPr="00223BE8">
        <w:rPr>
          <w:bCs/>
          <w:szCs w:val="24"/>
        </w:rPr>
        <w:t>spolu s faktúrou; to platí ak v prípade, keď je poskytovateľ oprávnený plniť túto zmluvu prostredníctvom tretích osôb (subdodávateľov).</w:t>
      </w:r>
    </w:p>
    <w:p w14:paraId="200BB23D" w14:textId="10D37BBF" w:rsidR="003E082C" w:rsidRPr="009B4FF7" w:rsidRDefault="003E082C" w:rsidP="003E082C">
      <w:pPr>
        <w:keepNext/>
        <w:spacing w:before="400" w:after="60"/>
        <w:jc w:val="center"/>
        <w:rPr>
          <w:b/>
          <w:szCs w:val="24"/>
        </w:rPr>
      </w:pPr>
      <w:r w:rsidRPr="00827BF2">
        <w:rPr>
          <w:b/>
          <w:szCs w:val="24"/>
        </w:rPr>
        <w:t>Článok</w:t>
      </w:r>
      <w:r w:rsidRPr="009B4FF7">
        <w:rPr>
          <w:b/>
          <w:szCs w:val="24"/>
        </w:rPr>
        <w:t xml:space="preserve"> </w:t>
      </w:r>
      <w:r w:rsidR="00164BFF" w:rsidRPr="001E4053">
        <w:rPr>
          <w:b/>
          <w:szCs w:val="24"/>
        </w:rPr>
        <w:fldChar w:fldCharType="begin"/>
      </w:r>
      <w:r w:rsidR="00164BFF" w:rsidRPr="001E4053">
        <w:rPr>
          <w:b/>
          <w:szCs w:val="24"/>
        </w:rPr>
        <w:instrText xml:space="preserve"> AUTONUM  \* ROMAN </w:instrText>
      </w:r>
      <w:r w:rsidR="00164BFF" w:rsidRPr="001E4053">
        <w:rPr>
          <w:b/>
          <w:szCs w:val="24"/>
        </w:rPr>
        <w:fldChar w:fldCharType="end"/>
      </w:r>
    </w:p>
    <w:p w14:paraId="7BC1830E" w14:textId="226ABC20" w:rsidR="003E082C" w:rsidRPr="009B4FF7" w:rsidRDefault="00E56381" w:rsidP="003E082C">
      <w:pPr>
        <w:keepNext/>
        <w:jc w:val="center"/>
        <w:rPr>
          <w:b/>
          <w:bCs/>
          <w:szCs w:val="24"/>
        </w:rPr>
      </w:pPr>
      <w:r w:rsidRPr="00E56381">
        <w:rPr>
          <w:b/>
          <w:bCs/>
          <w:szCs w:val="24"/>
        </w:rPr>
        <w:t>PRÁVA A POVINNOSTI ZMLUVNÝCH STRÁN</w:t>
      </w:r>
    </w:p>
    <w:bookmarkEnd w:id="12"/>
    <w:p w14:paraId="2ED97C08" w14:textId="598A52E5" w:rsidR="00CD5525" w:rsidRDefault="00CD5525" w:rsidP="0006583D">
      <w:pPr>
        <w:numPr>
          <w:ilvl w:val="1"/>
          <w:numId w:val="2"/>
        </w:numPr>
        <w:suppressAutoHyphens/>
        <w:spacing w:before="200"/>
        <w:ind w:left="567" w:hanging="567"/>
      </w:pPr>
      <w:r>
        <w:t>Poskytovateľ sa zaväzuje poskytnúť objednávateľovi Služby riadne a včas, v súlade s touto zmluvou a osobitnými pokynmi objednávateľa.</w:t>
      </w:r>
    </w:p>
    <w:p w14:paraId="5F7ED892" w14:textId="25F4792D" w:rsidR="00B51065" w:rsidRDefault="00B51065" w:rsidP="0006583D">
      <w:pPr>
        <w:numPr>
          <w:ilvl w:val="1"/>
          <w:numId w:val="2"/>
        </w:numPr>
        <w:suppressAutoHyphens/>
        <w:spacing w:before="200"/>
        <w:ind w:left="567" w:hanging="567"/>
      </w:pPr>
      <w:r>
        <w:t>Objednávateľ je povinný a zaväzuje sa poskytnúť poskytovateľovi nevyhnutnú súčinnosť, o ktorú ho poskytovateľ požiada, za účelom riadneho plnia záväzkov a povinností podľa tejto zmluvy.</w:t>
      </w:r>
    </w:p>
    <w:p w14:paraId="39B3C8FE" w14:textId="77777777" w:rsidR="00B51065" w:rsidRDefault="00B51065" w:rsidP="0006583D">
      <w:pPr>
        <w:numPr>
          <w:ilvl w:val="1"/>
          <w:numId w:val="2"/>
        </w:numPr>
        <w:suppressAutoHyphens/>
        <w:spacing w:before="200"/>
        <w:ind w:left="567" w:hanging="567"/>
      </w:pPr>
      <w:r>
        <w:t>Objednávateľ je povinný a zaväzuje sa oznámiť poskytovateľovi bez zbytočného odkladu všetky pokyny a požiadavky týkajúce sa poskytnutia Služieb, a to buď osobne, telefonicky, poštou, faxom alebo elektronickou poštou</w:t>
      </w:r>
      <w:r w:rsidR="00231BF1">
        <w:t>.</w:t>
      </w:r>
    </w:p>
    <w:p w14:paraId="34C88D2D" w14:textId="2F6B53EA" w:rsidR="00033461" w:rsidRDefault="00033461" w:rsidP="0006583D">
      <w:pPr>
        <w:numPr>
          <w:ilvl w:val="1"/>
          <w:numId w:val="2"/>
        </w:numPr>
        <w:suppressAutoHyphens/>
        <w:spacing w:before="200"/>
        <w:ind w:left="567" w:hanging="567"/>
      </w:pPr>
      <w:r>
        <w:t xml:space="preserve">Poskytovateľ je povinný pri plnení si svojich záväzkov a povinností, na ktoré sa zaviazal na základe tejto zmluvy, postupovať v súlade s pokynmi a požiadavkami objednávateľa, ktoré sú mu známe, alebo ktoré mu musia byť známe. Ak má o pokynoch objednávateľa pochybnosť, je vždy povinný vyžiadať si od objednávateľa ich spresnenie. Ak poskytovateľ pri plnení tejto zmluvy zistí prekážky týkajúce sa plnenia jeho povinností a záväzkov vyplývajúcich z tejto zmluvy, a ak tieto prekážky znemožňujú riadne poskytnutie Služieb, je povinný to ihneď </w:t>
      </w:r>
      <w:r w:rsidR="00DB1C2C">
        <w:t xml:space="preserve">oznámiť </w:t>
      </w:r>
      <w:r>
        <w:t>objednávateľovi.</w:t>
      </w:r>
    </w:p>
    <w:p w14:paraId="0CDCC3A1" w14:textId="4CF43D48" w:rsidR="00033461" w:rsidRDefault="00033461" w:rsidP="0006583D">
      <w:pPr>
        <w:numPr>
          <w:ilvl w:val="1"/>
          <w:numId w:val="2"/>
        </w:numPr>
        <w:suppressAutoHyphens/>
        <w:spacing w:before="200"/>
        <w:ind w:left="567" w:hanging="567"/>
      </w:pPr>
      <w:r>
        <w:t xml:space="preserve">Poskytovateľ je povinný upozorniť </w:t>
      </w:r>
      <w:r w:rsidR="00825DFD">
        <w:t xml:space="preserve">objednávateľa </w:t>
      </w:r>
      <w:r>
        <w:t xml:space="preserve">na nevhodnosť každého pokynu alebo požiadavky týkajúcich sa poskytnutia Služieb, ktorú bude </w:t>
      </w:r>
      <w:r w:rsidR="00825DFD">
        <w:t xml:space="preserve">objednávateľ </w:t>
      </w:r>
      <w:r>
        <w:t>navrhovať alebo požadovať. Každú zmenu špecifikácie či rozsahu Služieb si musia zmluvné strany písomne odsúhlasiť vo forme dodatku k tejto zmluve.</w:t>
      </w:r>
    </w:p>
    <w:p w14:paraId="0C49A785" w14:textId="4930E045" w:rsidR="00033461" w:rsidRDefault="00033461" w:rsidP="0006583D">
      <w:pPr>
        <w:numPr>
          <w:ilvl w:val="1"/>
          <w:numId w:val="2"/>
        </w:numPr>
        <w:suppressAutoHyphens/>
        <w:spacing w:before="200"/>
        <w:ind w:left="567" w:hanging="567"/>
      </w:pPr>
      <w:r>
        <w:t>Poskytovateľ je povinný pri plnení si svojich záväzkov a povinností</w:t>
      </w:r>
      <w:r w:rsidR="00825DFD">
        <w:t>,</w:t>
      </w:r>
      <w:r>
        <w:t xml:space="preserve"> </w:t>
      </w:r>
      <w:r w:rsidR="00825DFD">
        <w:t xml:space="preserve">na ktoré sa zaviazal na základe tejto zmluvy, </w:t>
      </w:r>
      <w:r>
        <w:t>postupovať riadne, s odbornou starostlivosťou a na vlastnú zodpovednosť.</w:t>
      </w:r>
    </w:p>
    <w:p w14:paraId="00AC5D5B" w14:textId="52CD633E" w:rsidR="00033461" w:rsidRDefault="00033461" w:rsidP="0006583D">
      <w:pPr>
        <w:numPr>
          <w:ilvl w:val="1"/>
          <w:numId w:val="2"/>
        </w:numPr>
        <w:suppressAutoHyphens/>
        <w:spacing w:before="200"/>
        <w:ind w:left="567" w:hanging="567"/>
      </w:pPr>
      <w:r>
        <w:t xml:space="preserve">Poskytovateľ je povinný na požiadanie </w:t>
      </w:r>
      <w:r w:rsidR="00825DFD">
        <w:t xml:space="preserve">objednávateľa </w:t>
      </w:r>
      <w:r>
        <w:t xml:space="preserve">umožniť </w:t>
      </w:r>
      <w:r w:rsidR="00825DFD">
        <w:t xml:space="preserve">mu </w:t>
      </w:r>
      <w:r>
        <w:t>vykonanie kontroly plnenia tejto zmluvy z jeho strany.</w:t>
      </w:r>
    </w:p>
    <w:p w14:paraId="6F861CD6" w14:textId="226A2998" w:rsidR="00033461" w:rsidRDefault="00033461" w:rsidP="0006583D">
      <w:pPr>
        <w:numPr>
          <w:ilvl w:val="1"/>
          <w:numId w:val="2"/>
        </w:numPr>
        <w:suppressAutoHyphens/>
        <w:spacing w:before="200"/>
        <w:ind w:left="567" w:hanging="567"/>
      </w:pPr>
      <w:r>
        <w:lastRenderedPageBreak/>
        <w:t xml:space="preserve">Poskytovateľ je povinný plniť túto zmluvu osobne, prostredníctvom svojich odborne kvalifikovaných a skúsených zamestnancov a bez predchádzajúceho písomného súhlasu </w:t>
      </w:r>
      <w:r w:rsidR="00825DFD">
        <w:t xml:space="preserve">objednávateľa </w:t>
      </w:r>
      <w:r>
        <w:t>nemôže poveriť plnením tejto zmluvy, a to ani čiastočne, žiadnu tretiu osobu. V prípade povolenej spolupráce s tretími osobami pri plnení tejto zmluvy musí byť medzi poskytovateľom a takouto treťou osobou uzavretá písomná zmluva, ktorá bude zohľadňovať príslušné povinnosti poskytovateľa týkajúce sa poskytovania Služieb vyplývajúcich z tejto zmluvy.</w:t>
      </w:r>
      <w:r w:rsidR="00825DFD">
        <w:t xml:space="preserve"> V takom prípade súčasne poskytovateľ </w:t>
      </w:r>
      <w:r w:rsidR="00DE5E95">
        <w:t xml:space="preserve">v plnom rozsahu </w:t>
      </w:r>
      <w:r w:rsidR="00825DFD">
        <w:t>zodpovedá za plnenie tejto zmluvy tretími osobami tak, akoby túto zmluvu plnil on sám.</w:t>
      </w:r>
    </w:p>
    <w:p w14:paraId="6D61F454" w14:textId="7F7426A8" w:rsidR="003E082C" w:rsidRDefault="00451BFA" w:rsidP="0006583D">
      <w:pPr>
        <w:numPr>
          <w:ilvl w:val="1"/>
          <w:numId w:val="2"/>
        </w:numPr>
        <w:suppressAutoHyphens/>
        <w:spacing w:before="200"/>
        <w:ind w:left="567" w:hanging="567"/>
      </w:pPr>
      <w:r w:rsidRPr="00FE0465">
        <w:t xml:space="preserve">Poskytovateľ sa zaväzuje počas trvania tejto zmluvy nekonať v rozpore s oprávnenými záujmami </w:t>
      </w:r>
      <w:r>
        <w:t>objednávateľa</w:t>
      </w:r>
      <w:r w:rsidRPr="00FE0465">
        <w:t xml:space="preserve"> a nijakým spôsobom nepoškodzovať </w:t>
      </w:r>
      <w:r>
        <w:t xml:space="preserve">jeho </w:t>
      </w:r>
      <w:r w:rsidRPr="00FE0465">
        <w:t>dobré meno. Súčasne sa zaväzuje zdržať sa všetkého, čo by mohlo naplnenie predmetu tejto zmluvy ohroziť alebo zmariť</w:t>
      </w:r>
      <w:r>
        <w:t>.</w:t>
      </w:r>
    </w:p>
    <w:p w14:paraId="7BCFC9D1" w14:textId="241E2CBB" w:rsidR="0011439C" w:rsidRPr="0011439C" w:rsidRDefault="0011439C" w:rsidP="0011439C">
      <w:pPr>
        <w:keepNext/>
        <w:spacing w:before="400" w:after="60"/>
        <w:jc w:val="center"/>
        <w:rPr>
          <w:b/>
          <w:szCs w:val="24"/>
        </w:rPr>
      </w:pPr>
      <w:bookmarkStart w:id="13" w:name="_Ref295914069"/>
      <w:bookmarkStart w:id="14" w:name="_Ref292888053"/>
      <w:bookmarkStart w:id="15" w:name="_Ref196298589"/>
      <w:r w:rsidRPr="0011439C">
        <w:rPr>
          <w:b/>
          <w:szCs w:val="24"/>
        </w:rPr>
        <w:t xml:space="preserve">Článok </w:t>
      </w:r>
      <w:r w:rsidRPr="001E4053">
        <w:rPr>
          <w:b/>
          <w:szCs w:val="24"/>
        </w:rPr>
        <w:fldChar w:fldCharType="begin"/>
      </w:r>
      <w:r w:rsidRPr="001E4053">
        <w:rPr>
          <w:b/>
          <w:szCs w:val="24"/>
        </w:rPr>
        <w:instrText xml:space="preserve"> AUTONUM  \* ROMAN </w:instrText>
      </w:r>
      <w:r w:rsidRPr="001E4053">
        <w:rPr>
          <w:b/>
          <w:szCs w:val="24"/>
        </w:rPr>
        <w:fldChar w:fldCharType="end"/>
      </w:r>
    </w:p>
    <w:p w14:paraId="6D7E46CB" w14:textId="6EC7DE74" w:rsidR="0011439C" w:rsidRPr="0011439C" w:rsidRDefault="0011439C" w:rsidP="0011439C">
      <w:pPr>
        <w:keepNext/>
        <w:jc w:val="center"/>
        <w:rPr>
          <w:b/>
          <w:bCs/>
          <w:szCs w:val="24"/>
        </w:rPr>
      </w:pPr>
      <w:r w:rsidRPr="0011439C">
        <w:rPr>
          <w:b/>
          <w:bCs/>
          <w:szCs w:val="24"/>
        </w:rPr>
        <w:t>ZODPOVEDNOSŤ ZA VADY</w:t>
      </w:r>
    </w:p>
    <w:p w14:paraId="603C7306" w14:textId="5A836543" w:rsidR="0011439C" w:rsidRDefault="0011439C" w:rsidP="0006583D">
      <w:pPr>
        <w:numPr>
          <w:ilvl w:val="1"/>
          <w:numId w:val="36"/>
        </w:numPr>
        <w:suppressAutoHyphens/>
        <w:spacing w:before="200"/>
        <w:ind w:left="567" w:hanging="567"/>
      </w:pPr>
      <w:r>
        <w:t>Poskytovateľ zodpovedá za kvalitu Služieb poskytnutých v zmysle tejto zmluvy, t. j. že v čase ich poskytnutia budú mať Služby kvalitu zodpovedajúcu právnym predpisom a tejto zmluve a budú plne zodpovedať požiadavkám objednávateľa.</w:t>
      </w:r>
    </w:p>
    <w:p w14:paraId="0A159BB4" w14:textId="09880472" w:rsidR="0011439C" w:rsidRDefault="0011439C" w:rsidP="0006583D">
      <w:pPr>
        <w:numPr>
          <w:ilvl w:val="1"/>
          <w:numId w:val="36"/>
        </w:numPr>
        <w:suppressAutoHyphens/>
        <w:spacing w:before="200"/>
        <w:ind w:left="567" w:hanging="567"/>
      </w:pPr>
      <w:r>
        <w:t>Poskytovateľ zodpovedá za faktické i právne vady, ktoré majú Služby v okamihu ich poskytnutia objednávateľovi. Poskytovateľ zodpovedá tiež za to, že ním poskytnuté Služby neporušujú práv</w:t>
      </w:r>
      <w:r w:rsidR="003B6952">
        <w:t xml:space="preserve">a tretích osôb </w:t>
      </w:r>
      <w:r>
        <w:t xml:space="preserve">vyplývajúce z priemyselného alebo duševného vlastníctva. Za poskytnutie Služieb s faktickými vadami sa v zmysle tejto zmluvy považuje </w:t>
      </w:r>
      <w:r w:rsidR="000D22E8">
        <w:t xml:space="preserve">aj </w:t>
      </w:r>
      <w:r>
        <w:t>poskytnutie Služieb v rozpore so zákonom, touto zmluvou alebo jej prílohami, alebo v nedostatočnej kvalite, množstve, rozsahu, forme alebo spôsobe poskytnutia Služieb alebo v rozpore s požiadavkami objednávateľa.</w:t>
      </w:r>
    </w:p>
    <w:p w14:paraId="7A02F8CB" w14:textId="5C89B8CC" w:rsidR="0011439C" w:rsidRDefault="0011439C" w:rsidP="0006583D">
      <w:pPr>
        <w:numPr>
          <w:ilvl w:val="1"/>
          <w:numId w:val="36"/>
        </w:numPr>
        <w:suppressAutoHyphens/>
        <w:spacing w:before="200"/>
        <w:ind w:left="567" w:hanging="567"/>
      </w:pPr>
      <w:r>
        <w:t xml:space="preserve">V prípade </w:t>
      </w:r>
      <w:proofErr w:type="spellStart"/>
      <w:r>
        <w:t>vadného</w:t>
      </w:r>
      <w:proofErr w:type="spellEnd"/>
      <w:r>
        <w:t xml:space="preserve"> plnenia zo strany poskytovateľa má objednávateľ právo </w:t>
      </w:r>
      <w:proofErr w:type="spellStart"/>
      <w:r>
        <w:t>vadné</w:t>
      </w:r>
      <w:proofErr w:type="spellEnd"/>
      <w:r>
        <w:t xml:space="preserve"> plnenie odmietnuť alebo požadovať opätovné bezplatné a </w:t>
      </w:r>
      <w:proofErr w:type="spellStart"/>
      <w:r>
        <w:t>bezvadné</w:t>
      </w:r>
      <w:proofErr w:type="spellEnd"/>
      <w:r>
        <w:t xml:space="preserve"> zrealizovanie tohto plnenia alebo tej jeho časti, ktorá nebola riadne a bez vád zrealizovaná; a to spôsobom a v termíne určenom objednávateľom alebo vzájomne dohodnutom medzi objednávateľom a poskytovateľom. Ak to nie je možné, alebo na opätovnom plnení nemá objednávateľ záujem, je objednávateľ oprávnený jednostranne znížiť odplatu dohodnutú v tejto zmluve o sumu zodpovedajúcu </w:t>
      </w:r>
      <w:proofErr w:type="spellStart"/>
      <w:r>
        <w:t>vadnému</w:t>
      </w:r>
      <w:proofErr w:type="spellEnd"/>
      <w:r>
        <w:t xml:space="preserve"> plneniu. Vyššie uvedené nemá vplyv na nárok objednávateľa na náhradu škody vzniknutej </w:t>
      </w:r>
      <w:proofErr w:type="spellStart"/>
      <w:r>
        <w:t>vadným</w:t>
      </w:r>
      <w:proofErr w:type="spellEnd"/>
      <w:r>
        <w:t xml:space="preserve"> plnením.</w:t>
      </w:r>
    </w:p>
    <w:p w14:paraId="377AC477" w14:textId="205EF0FF" w:rsidR="0011439C" w:rsidRPr="00894CDF" w:rsidRDefault="0011439C" w:rsidP="0006583D">
      <w:pPr>
        <w:numPr>
          <w:ilvl w:val="1"/>
          <w:numId w:val="36"/>
        </w:numPr>
        <w:suppressAutoHyphens/>
        <w:spacing w:before="200"/>
        <w:ind w:left="567" w:hanging="567"/>
        <w:rPr>
          <w:b/>
          <w:szCs w:val="24"/>
        </w:rPr>
      </w:pPr>
      <w:r>
        <w:t xml:space="preserve">Ak poskytovateľ poskytuje Služby v rozpore s podmienkami dohodnutými v tejto zmluve, má objednávateľ tiež právo podľa svojho vlastného uváženia zabezpečiť vykonanie Služieb treťou osobou s tým, že náklady na zabezpečenie takejto nápravy budú odpočítané od sumy </w:t>
      </w:r>
      <w:r w:rsidR="00894CDF">
        <w:t xml:space="preserve">odplaty </w:t>
      </w:r>
      <w:r>
        <w:t xml:space="preserve">alebo akýchkoľvek iných platieb platených poskytovateľovi na základe tejto zmluvy, alebo budú poskytovateľovi vyúčtované a ten ich bude povinný </w:t>
      </w:r>
      <w:r w:rsidR="00894CDF">
        <w:t xml:space="preserve">objednávateľovi </w:t>
      </w:r>
      <w:r>
        <w:t xml:space="preserve">alebo ním učenej osobe uhradiť. V takomto prípade je poskytovateľ povinný poskytnúť </w:t>
      </w:r>
      <w:r w:rsidR="00894CDF">
        <w:t xml:space="preserve">objednávateľovi </w:t>
      </w:r>
      <w:r>
        <w:t>všetku súčinnosť potrebnú na to, aby Služby boli poskytnuté treťou stranou riadne a bez zbytočného omeškania</w:t>
      </w:r>
      <w:r w:rsidR="00894CDF">
        <w:t>.</w:t>
      </w:r>
    </w:p>
    <w:p w14:paraId="04F45960" w14:textId="2EDACF21" w:rsidR="00894CDF" w:rsidRPr="00894CDF" w:rsidRDefault="00894CDF" w:rsidP="0006583D">
      <w:pPr>
        <w:numPr>
          <w:ilvl w:val="1"/>
          <w:numId w:val="36"/>
        </w:numPr>
        <w:suppressAutoHyphens/>
        <w:spacing w:before="200"/>
        <w:ind w:left="567" w:hanging="567"/>
        <w:rPr>
          <w:bCs/>
        </w:rPr>
      </w:pPr>
      <w:r w:rsidRPr="00894CDF">
        <w:rPr>
          <w:bCs/>
        </w:rPr>
        <w:t xml:space="preserve">Poskytovateľ je povinný oznámiť </w:t>
      </w:r>
      <w:r>
        <w:rPr>
          <w:bCs/>
        </w:rPr>
        <w:t xml:space="preserve">objednávateľovi </w:t>
      </w:r>
      <w:r w:rsidRPr="00894CDF">
        <w:rPr>
          <w:bCs/>
        </w:rPr>
        <w:t>výskyt akejkoľvek skutočnosti alebo okolnosti, ktorá spôsobí alebo odôvodnene môže spôsobiť omeškanie v plnení akejkoľvek povinnosti poskytovateľa podľa tejto zmluvy, a to ihneď, ako sa o nich dozvie.</w:t>
      </w:r>
    </w:p>
    <w:p w14:paraId="0BEC93F2" w14:textId="4E3FFA38" w:rsidR="00894CDF" w:rsidRPr="00894CDF" w:rsidRDefault="00894CDF" w:rsidP="0006583D">
      <w:pPr>
        <w:numPr>
          <w:ilvl w:val="1"/>
          <w:numId w:val="36"/>
        </w:numPr>
        <w:suppressAutoHyphens/>
        <w:spacing w:before="200"/>
        <w:ind w:left="567" w:hanging="567"/>
        <w:rPr>
          <w:bCs/>
          <w:szCs w:val="24"/>
        </w:rPr>
      </w:pPr>
      <w:r w:rsidRPr="00894CDF">
        <w:rPr>
          <w:bCs/>
        </w:rPr>
        <w:lastRenderedPageBreak/>
        <w:t xml:space="preserve">Poskytovateľ vyhlasuje a </w:t>
      </w:r>
      <w:r>
        <w:rPr>
          <w:bCs/>
        </w:rPr>
        <w:t xml:space="preserve">sa </w:t>
      </w:r>
      <w:r w:rsidRPr="00894CDF">
        <w:rPr>
          <w:bCs/>
        </w:rPr>
        <w:t>zaručuje, že: (i) má všetky potrebné znalosti, zručnosti, skúsenosti, kvalifikáciu a predpoklady na plnenie záväzkov a povinností</w:t>
      </w:r>
      <w:r>
        <w:rPr>
          <w:bCs/>
        </w:rPr>
        <w:t xml:space="preserve"> vyplývajúcich z tejto zmluvy</w:t>
      </w:r>
      <w:r w:rsidRPr="00894CDF">
        <w:rPr>
          <w:bCs/>
          <w:szCs w:val="24"/>
        </w:rPr>
        <w:t>, (ii) má dostatočné peňažné prostriedky na financovanie riadneho plnenia svojich záväzkov a povinností</w:t>
      </w:r>
      <w:r>
        <w:rPr>
          <w:bCs/>
          <w:szCs w:val="24"/>
        </w:rPr>
        <w:t xml:space="preserve"> </w:t>
      </w:r>
      <w:r>
        <w:rPr>
          <w:bCs/>
        </w:rPr>
        <w:t>vyplývajúcich z tejto zmluvy</w:t>
      </w:r>
      <w:r w:rsidRPr="00894CDF">
        <w:rPr>
          <w:bCs/>
          <w:szCs w:val="24"/>
        </w:rPr>
        <w:t xml:space="preserve">, (iii) nemá vedomosť o žiadnych obmedzeniach a/alebo prekážkach, ktoré by bránili plneniu jeho záväzkov a povinností </w:t>
      </w:r>
      <w:r>
        <w:rPr>
          <w:bCs/>
        </w:rPr>
        <w:t>vyplývajúcich z tejto zmluvy</w:t>
      </w:r>
      <w:r w:rsidRPr="00894CDF">
        <w:rPr>
          <w:bCs/>
          <w:szCs w:val="24"/>
        </w:rPr>
        <w:t xml:space="preserve">, (iv) získal všetky potrebné súhlasy a povolenia a je oprávnený v zmysle všeobecne záväzných právnych predpisov riadne poskytovať všetky plnenia podľa tejto zmluvy a plniť si všetky záväzky a povinnosti </w:t>
      </w:r>
      <w:r>
        <w:rPr>
          <w:bCs/>
        </w:rPr>
        <w:t>vyplývajúce z tejto zmluvy</w:t>
      </w:r>
      <w:r w:rsidRPr="00894CDF">
        <w:rPr>
          <w:bCs/>
          <w:szCs w:val="24"/>
        </w:rPr>
        <w:t>. Poskytovateľ ďalej tiež vyhlasuje, že je plne oprávnený uzavrieť túto zmluvu v súlade so všetkými jej ustanoveniami, že uzatvorenie tejto zmluvy, ani plnenie povinností podľa tejto zmluvy nie je v rozpore so žiadnou povinnosťou poskytovateľa vyplývajúcou zo všeobecne záväzných právnych predpisov alebo iných jeho zmluvných záväzkov a vzťahov, a že počas trvania tejto zmluvy neuzavrie s treťou osobou žiadnu zmluvu alebo dohodu, podmienky ktorej by boli v rozpore s jeho záväzkami a/alebo povinnosťami vyplývajúcimi z tejto zmluvy.</w:t>
      </w:r>
    </w:p>
    <w:p w14:paraId="749B61AD" w14:textId="0191916E" w:rsidR="00A42523" w:rsidRPr="0011439C" w:rsidRDefault="00A42523" w:rsidP="00A42523">
      <w:pPr>
        <w:keepNext/>
        <w:spacing w:before="400" w:after="60"/>
        <w:jc w:val="center"/>
        <w:rPr>
          <w:b/>
          <w:szCs w:val="24"/>
        </w:rPr>
      </w:pPr>
      <w:r w:rsidRPr="00A42523">
        <w:rPr>
          <w:b/>
          <w:szCs w:val="24"/>
        </w:rPr>
        <w:t xml:space="preserve">Článok </w:t>
      </w:r>
      <w:r w:rsidRPr="001E4053">
        <w:rPr>
          <w:b/>
          <w:szCs w:val="24"/>
        </w:rPr>
        <w:fldChar w:fldCharType="begin"/>
      </w:r>
      <w:r w:rsidRPr="001E4053">
        <w:rPr>
          <w:b/>
          <w:szCs w:val="24"/>
        </w:rPr>
        <w:instrText xml:space="preserve"> AUTONUM  \* ROMAN </w:instrText>
      </w:r>
      <w:r w:rsidRPr="001E4053">
        <w:rPr>
          <w:b/>
          <w:szCs w:val="24"/>
        </w:rPr>
        <w:fldChar w:fldCharType="end"/>
      </w:r>
    </w:p>
    <w:p w14:paraId="07FF2C74" w14:textId="459FB096" w:rsidR="00A42523" w:rsidRPr="0011439C" w:rsidRDefault="00A42523" w:rsidP="00A42523">
      <w:pPr>
        <w:keepNext/>
        <w:jc w:val="center"/>
        <w:rPr>
          <w:b/>
          <w:bCs/>
          <w:szCs w:val="24"/>
        </w:rPr>
      </w:pPr>
      <w:r w:rsidRPr="00A42523">
        <w:rPr>
          <w:b/>
          <w:bCs/>
          <w:szCs w:val="24"/>
        </w:rPr>
        <w:t>TRVANIE ZMLUVY</w:t>
      </w:r>
    </w:p>
    <w:p w14:paraId="1510DB94" w14:textId="2E879E5C" w:rsidR="00A42523" w:rsidRDefault="00A42523" w:rsidP="0006583D">
      <w:pPr>
        <w:numPr>
          <w:ilvl w:val="1"/>
          <w:numId w:val="37"/>
        </w:numPr>
        <w:suppressAutoHyphens/>
        <w:spacing w:before="200"/>
        <w:ind w:left="567" w:hanging="567"/>
        <w:rPr>
          <w:bCs/>
          <w:szCs w:val="24"/>
        </w:rPr>
      </w:pPr>
      <w:r w:rsidRPr="00A42523">
        <w:rPr>
          <w:bCs/>
          <w:szCs w:val="24"/>
        </w:rPr>
        <w:t>Táto zmluva sa uzatvára na dobu [</w:t>
      </w:r>
      <w:r w:rsidRPr="00A42523">
        <w:rPr>
          <w:bCs/>
          <w:szCs w:val="24"/>
          <w:highlight w:val="yellow"/>
        </w:rPr>
        <w:t>neurčitú</w:t>
      </w:r>
      <w:r w:rsidRPr="00A42523">
        <w:rPr>
          <w:bCs/>
          <w:szCs w:val="24"/>
        </w:rPr>
        <w:t xml:space="preserve">] </w:t>
      </w:r>
      <w:r w:rsidRPr="00A42523">
        <w:rPr>
          <w:bCs/>
          <w:color w:val="FF0000"/>
          <w:szCs w:val="24"/>
        </w:rPr>
        <w:t>ALTERNATÍVNE</w:t>
      </w:r>
      <w:r w:rsidRPr="00A42523">
        <w:rPr>
          <w:bCs/>
          <w:szCs w:val="24"/>
        </w:rPr>
        <w:t xml:space="preserve"> [</w:t>
      </w:r>
      <w:r w:rsidRPr="00A42523">
        <w:rPr>
          <w:bCs/>
          <w:szCs w:val="24"/>
          <w:highlight w:val="yellow"/>
        </w:rPr>
        <w:t>určitú od [●] do [●]</w:t>
      </w:r>
      <w:r w:rsidRPr="00A42523">
        <w:rPr>
          <w:bCs/>
          <w:szCs w:val="24"/>
        </w:rPr>
        <w:t>].</w:t>
      </w:r>
    </w:p>
    <w:p w14:paraId="381CF3E4" w14:textId="5F1630C0" w:rsidR="00A42523" w:rsidRDefault="00A42523" w:rsidP="0006583D">
      <w:pPr>
        <w:numPr>
          <w:ilvl w:val="1"/>
          <w:numId w:val="37"/>
        </w:numPr>
        <w:suppressAutoHyphens/>
        <w:spacing w:before="200"/>
        <w:ind w:left="567" w:hanging="567"/>
        <w:rPr>
          <w:bCs/>
          <w:szCs w:val="24"/>
        </w:rPr>
      </w:pPr>
      <w:r>
        <w:rPr>
          <w:bCs/>
          <w:szCs w:val="24"/>
        </w:rPr>
        <w:t xml:space="preserve">Ktorákoľvek zmluvná strana </w:t>
      </w:r>
      <w:r w:rsidRPr="00A42523">
        <w:rPr>
          <w:bCs/>
          <w:szCs w:val="24"/>
        </w:rPr>
        <w:t xml:space="preserve">môže ukončiť platnosť tejto zmluvy písomnou výpoveďou aj pred uplynutím doby uvedenej v predchádzajúcom odseku, a to aj bez uvedenia dôvodu. Výpovedná lehota je </w:t>
      </w:r>
      <w:r w:rsidR="00ED1B65" w:rsidRPr="00830E20">
        <w:t>[</w:t>
      </w:r>
      <w:r w:rsidR="00ED1B65" w:rsidRPr="00830E20">
        <w:rPr>
          <w:highlight w:val="yellow"/>
        </w:rPr>
        <w:t>●</w:t>
      </w:r>
      <w:r w:rsidR="00ED1B65" w:rsidRPr="00830E20">
        <w:t>]</w:t>
      </w:r>
      <w:r>
        <w:rPr>
          <w:bCs/>
          <w:szCs w:val="24"/>
        </w:rPr>
        <w:t xml:space="preserve"> (slovom: </w:t>
      </w:r>
      <w:r w:rsidR="00ED1B65" w:rsidRPr="00830E20">
        <w:t>[</w:t>
      </w:r>
      <w:r w:rsidR="00ED1B65" w:rsidRPr="00830E20">
        <w:rPr>
          <w:highlight w:val="yellow"/>
        </w:rPr>
        <w:t>●</w:t>
      </w:r>
      <w:r w:rsidR="00ED1B65" w:rsidRPr="00830E20">
        <w:t>]</w:t>
      </w:r>
      <w:r>
        <w:rPr>
          <w:bCs/>
          <w:szCs w:val="24"/>
        </w:rPr>
        <w:t>)</w:t>
      </w:r>
      <w:r w:rsidRPr="00A42523">
        <w:rPr>
          <w:bCs/>
          <w:szCs w:val="24"/>
        </w:rPr>
        <w:t xml:space="preserve"> dní a začína plynúť v deň nasledujúci po doručení výpovede </w:t>
      </w:r>
      <w:r>
        <w:rPr>
          <w:bCs/>
          <w:szCs w:val="24"/>
        </w:rPr>
        <w:t>druhej zmluvnej strane</w:t>
      </w:r>
      <w:r w:rsidRPr="00A42523">
        <w:rPr>
          <w:bCs/>
          <w:szCs w:val="24"/>
        </w:rPr>
        <w:t>.</w:t>
      </w:r>
    </w:p>
    <w:p w14:paraId="62EA26E6" w14:textId="5366AC69" w:rsidR="00A42523" w:rsidRDefault="00A42523" w:rsidP="0006583D">
      <w:pPr>
        <w:numPr>
          <w:ilvl w:val="1"/>
          <w:numId w:val="37"/>
        </w:numPr>
        <w:suppressAutoHyphens/>
        <w:spacing w:before="200"/>
        <w:ind w:left="567" w:hanging="567"/>
        <w:rPr>
          <w:bCs/>
          <w:szCs w:val="24"/>
        </w:rPr>
      </w:pPr>
      <w:r>
        <w:rPr>
          <w:bCs/>
          <w:szCs w:val="24"/>
        </w:rPr>
        <w:t>Objednávateľ</w:t>
      </w:r>
      <w:r w:rsidRPr="00A42523">
        <w:rPr>
          <w:bCs/>
          <w:szCs w:val="24"/>
        </w:rPr>
        <w:t xml:space="preserve"> je oprávnen</w:t>
      </w:r>
      <w:r>
        <w:rPr>
          <w:bCs/>
          <w:szCs w:val="24"/>
        </w:rPr>
        <w:t>ý</w:t>
      </w:r>
      <w:r w:rsidRPr="00A42523">
        <w:rPr>
          <w:bCs/>
          <w:szCs w:val="24"/>
        </w:rPr>
        <w:t xml:space="preserve"> od tejto zmluvy odstúpiť s okamžitou </w:t>
      </w:r>
      <w:r>
        <w:rPr>
          <w:bCs/>
          <w:szCs w:val="24"/>
        </w:rPr>
        <w:t xml:space="preserve">platnosťou a </w:t>
      </w:r>
      <w:r w:rsidRPr="00A42523">
        <w:rPr>
          <w:bCs/>
          <w:szCs w:val="24"/>
        </w:rPr>
        <w:t xml:space="preserve">účinnosťou </w:t>
      </w:r>
      <w:r w:rsidR="002E41EF">
        <w:rPr>
          <w:bCs/>
          <w:szCs w:val="24"/>
        </w:rPr>
        <w:t>okamihom</w:t>
      </w:r>
      <w:r w:rsidRPr="00A42523">
        <w:rPr>
          <w:bCs/>
          <w:szCs w:val="24"/>
        </w:rPr>
        <w:t xml:space="preserve"> doručenia písomného oznámenia o odstúpení od zmluvy poskytovateľovi, ak poskytovateľ pri plnení akýchkoľvek povinností alebo záväzkov z tejto zmluvy poruší ktorékoľvek ustanovenie všeobecne záväzných právnych predpisov alebo niektorú z jeho zmluvných povinnosti alebo záväzkov uvedených v tejto zmluve a nezabezpečí plnú nápravu následkov porušenia svojich zákonných a/alebo zmluvných povinností v lehote určenej v písomnom upozornení </w:t>
      </w:r>
      <w:r>
        <w:rPr>
          <w:bCs/>
          <w:szCs w:val="24"/>
        </w:rPr>
        <w:t>objednávateľa</w:t>
      </w:r>
      <w:r w:rsidRPr="00A42523">
        <w:rPr>
          <w:bCs/>
          <w:szCs w:val="24"/>
        </w:rPr>
        <w:t xml:space="preserve">. Odstúpením od zmluvy sa táto zmluva zrušuje ku dňu uvedenému v oznámení o odstúpení od zmluvy. Nárok </w:t>
      </w:r>
      <w:r>
        <w:rPr>
          <w:bCs/>
          <w:szCs w:val="24"/>
        </w:rPr>
        <w:t xml:space="preserve">objednávateľa </w:t>
      </w:r>
      <w:r w:rsidRPr="00A42523">
        <w:rPr>
          <w:bCs/>
          <w:szCs w:val="24"/>
        </w:rPr>
        <w:t>na náhradu škody nie je odstúpením od zmluvy dotknutý</w:t>
      </w:r>
      <w:r>
        <w:rPr>
          <w:bCs/>
          <w:szCs w:val="24"/>
        </w:rPr>
        <w:t>.</w:t>
      </w:r>
    </w:p>
    <w:p w14:paraId="56A3FA91" w14:textId="68E71F84" w:rsidR="00A42523" w:rsidRDefault="00F947EE" w:rsidP="0006583D">
      <w:pPr>
        <w:numPr>
          <w:ilvl w:val="1"/>
          <w:numId w:val="37"/>
        </w:numPr>
        <w:suppressAutoHyphens/>
        <w:spacing w:before="200"/>
        <w:ind w:left="567" w:hanging="567"/>
        <w:rPr>
          <w:bCs/>
          <w:szCs w:val="24"/>
        </w:rPr>
      </w:pPr>
      <w:r w:rsidRPr="00F947EE">
        <w:rPr>
          <w:bCs/>
          <w:szCs w:val="24"/>
        </w:rPr>
        <w:t xml:space="preserve">Bez dotknutia sa iných ustanovení tejto zmluvy, v prípade predčasného zániku tejto zmluvy uhradí </w:t>
      </w:r>
      <w:r>
        <w:rPr>
          <w:bCs/>
          <w:szCs w:val="24"/>
        </w:rPr>
        <w:t xml:space="preserve">objednávateľ </w:t>
      </w:r>
      <w:r w:rsidRPr="00F947EE">
        <w:rPr>
          <w:bCs/>
          <w:szCs w:val="24"/>
        </w:rPr>
        <w:t xml:space="preserve">poskytovateľovi </w:t>
      </w:r>
      <w:r>
        <w:rPr>
          <w:bCs/>
          <w:szCs w:val="24"/>
        </w:rPr>
        <w:t xml:space="preserve">odplatu </w:t>
      </w:r>
      <w:r w:rsidRPr="00F947EE">
        <w:rPr>
          <w:bCs/>
          <w:szCs w:val="24"/>
        </w:rPr>
        <w:t xml:space="preserve">podľa skutočného rozsahu Služieb </w:t>
      </w:r>
      <w:r w:rsidR="00C56E0A">
        <w:rPr>
          <w:bCs/>
          <w:szCs w:val="24"/>
        </w:rPr>
        <w:t xml:space="preserve">riadne </w:t>
      </w:r>
      <w:r w:rsidRPr="00F947EE">
        <w:rPr>
          <w:bCs/>
          <w:szCs w:val="24"/>
        </w:rPr>
        <w:t>poskytnutých do momentu zániku zmluvy ako aj súvisiace náklady (ak má poskytovateľ na ne v zmysle tejto zmluvy nárok), pričom poskytovateľovi neprináleží tá časť odmeny za Služby a náklady s nimi spojené</w:t>
      </w:r>
      <w:r>
        <w:rPr>
          <w:bCs/>
          <w:szCs w:val="24"/>
        </w:rPr>
        <w:t xml:space="preserve"> (ak sa uplatňuje)</w:t>
      </w:r>
      <w:r w:rsidRPr="00F947EE">
        <w:rPr>
          <w:bCs/>
          <w:szCs w:val="24"/>
        </w:rPr>
        <w:t>, pri ktorých došlo zo strany poskytovateľa k porušeniu jeho záväzkov a/alebo povinností vyplývajúcich z tejto zmluvy alebo ktoré boli príčinou predčasného zániku tejto zmluvy</w:t>
      </w:r>
      <w:r>
        <w:rPr>
          <w:bCs/>
          <w:szCs w:val="24"/>
        </w:rPr>
        <w:t>.</w:t>
      </w:r>
    </w:p>
    <w:p w14:paraId="0135AC72" w14:textId="4A49326F" w:rsidR="00F947EE" w:rsidRPr="00A42523" w:rsidRDefault="00F947EE" w:rsidP="0006583D">
      <w:pPr>
        <w:numPr>
          <w:ilvl w:val="1"/>
          <w:numId w:val="37"/>
        </w:numPr>
        <w:suppressAutoHyphens/>
        <w:spacing w:before="200"/>
        <w:ind w:left="567" w:hanging="567"/>
        <w:rPr>
          <w:bCs/>
          <w:szCs w:val="24"/>
        </w:rPr>
      </w:pPr>
      <w:r w:rsidRPr="00F947EE">
        <w:rPr>
          <w:bCs/>
          <w:szCs w:val="24"/>
        </w:rPr>
        <w:t>Zánik platnosti tejto zmluvy (z akéhokoľvek dôvodu) nemá vplyv na platnosť a účinnosť tých záväzkov a povinností zmluvných strán, ktoré majú podľa ich povahy alebo podľa ustanovení tejto zmluvy pretrvať aj po jej zániku. Ide najmä, avšak nie výlučne, o peňažné a zodpovednostné záväzky zmluvných strán</w:t>
      </w:r>
      <w:r w:rsidR="008C1D1A">
        <w:rPr>
          <w:bCs/>
          <w:szCs w:val="24"/>
        </w:rPr>
        <w:t>, prípadne aj</w:t>
      </w:r>
      <w:r w:rsidRPr="00F947EE">
        <w:rPr>
          <w:bCs/>
          <w:szCs w:val="24"/>
        </w:rPr>
        <w:t xml:space="preserve"> záväzky týkajúce sa duševného vlastníctva a dodržiavania mlčanlivosti</w:t>
      </w:r>
      <w:r w:rsidR="002C5276">
        <w:rPr>
          <w:bCs/>
          <w:szCs w:val="24"/>
        </w:rPr>
        <w:t>, ak sú v tejto zmluve osobitne upravené</w:t>
      </w:r>
      <w:r>
        <w:rPr>
          <w:bCs/>
          <w:szCs w:val="24"/>
        </w:rPr>
        <w:t>.</w:t>
      </w:r>
    </w:p>
    <w:p w14:paraId="61E73B77" w14:textId="167802D1" w:rsidR="003E082C" w:rsidRPr="00B85E92" w:rsidRDefault="003E082C" w:rsidP="003E082C">
      <w:pPr>
        <w:keepNext/>
        <w:spacing w:before="400" w:after="60"/>
        <w:jc w:val="center"/>
        <w:rPr>
          <w:b/>
          <w:szCs w:val="24"/>
        </w:rPr>
      </w:pPr>
      <w:r w:rsidRPr="00B85E92">
        <w:rPr>
          <w:b/>
          <w:szCs w:val="24"/>
        </w:rPr>
        <w:lastRenderedPageBreak/>
        <w:t>Článok</w:t>
      </w:r>
      <w:r w:rsidR="00164BFF">
        <w:rPr>
          <w:b/>
          <w:szCs w:val="24"/>
        </w:rPr>
        <w:t xml:space="preserve"> </w:t>
      </w:r>
      <w:r w:rsidR="00164BFF" w:rsidRPr="001E4053">
        <w:rPr>
          <w:b/>
          <w:szCs w:val="24"/>
        </w:rPr>
        <w:fldChar w:fldCharType="begin"/>
      </w:r>
      <w:r w:rsidR="00164BFF" w:rsidRPr="001E4053">
        <w:rPr>
          <w:b/>
          <w:szCs w:val="24"/>
        </w:rPr>
        <w:instrText xml:space="preserve"> AUTONUM  \* ROMAN </w:instrText>
      </w:r>
      <w:r w:rsidR="00164BFF" w:rsidRPr="001E4053">
        <w:rPr>
          <w:b/>
          <w:szCs w:val="24"/>
        </w:rPr>
        <w:fldChar w:fldCharType="end"/>
      </w:r>
    </w:p>
    <w:p w14:paraId="7EE1354B" w14:textId="7D954B24" w:rsidR="003E082C" w:rsidRPr="00B85E92" w:rsidRDefault="00231BF1" w:rsidP="003E082C">
      <w:pPr>
        <w:keepNext/>
        <w:jc w:val="center"/>
        <w:rPr>
          <w:b/>
          <w:bCs/>
          <w:szCs w:val="24"/>
        </w:rPr>
      </w:pPr>
      <w:r w:rsidRPr="00231BF1">
        <w:rPr>
          <w:b/>
          <w:bCs/>
          <w:szCs w:val="24"/>
        </w:rPr>
        <w:t>ZÁVEREČNÉ USTANOVENIA</w:t>
      </w:r>
    </w:p>
    <w:bookmarkEnd w:id="13"/>
    <w:bookmarkEnd w:id="14"/>
    <w:p w14:paraId="195CB424" w14:textId="32A8AE3D" w:rsidR="003E082C" w:rsidRDefault="003E082C" w:rsidP="003E082C">
      <w:pPr>
        <w:numPr>
          <w:ilvl w:val="1"/>
          <w:numId w:val="11"/>
        </w:numPr>
        <w:suppressAutoHyphens/>
        <w:spacing w:before="200"/>
        <w:ind w:left="567" w:hanging="567"/>
      </w:pPr>
      <w:r>
        <w:t xml:space="preserve">Táto </w:t>
      </w:r>
      <w:r w:rsidR="00FB53A2">
        <w:t xml:space="preserve">zmluva </w:t>
      </w:r>
      <w:r>
        <w:t>sa uzatvára, riadi a vykladá v súlade s právnym poriadkom Slovenskej republiky</w:t>
      </w:r>
      <w:r w:rsidRPr="00C00012">
        <w:t xml:space="preserve">, najmä ustanoveniami </w:t>
      </w:r>
      <w:r w:rsidR="00F365EE">
        <w:t xml:space="preserve">zákona č. 513/1991 Zb. Obchodný zákonník v znení neskorších predpisov a </w:t>
      </w:r>
      <w:r w:rsidR="00FB53A2">
        <w:t xml:space="preserve">zákona č. </w:t>
      </w:r>
      <w:r w:rsidR="00FB53A2" w:rsidRPr="00FB53A2">
        <w:t xml:space="preserve">40/1964 Zb. </w:t>
      </w:r>
      <w:r w:rsidRPr="00C00012">
        <w:t>Občiansk</w:t>
      </w:r>
      <w:r w:rsidR="00FB53A2">
        <w:t>y</w:t>
      </w:r>
      <w:r>
        <w:t xml:space="preserve"> zákonní</w:t>
      </w:r>
      <w:r w:rsidR="00FB53A2">
        <w:t>k v znení neskorších predpisov</w:t>
      </w:r>
      <w:r>
        <w:t>.</w:t>
      </w:r>
    </w:p>
    <w:p w14:paraId="5443C4C9" w14:textId="39E81F8D" w:rsidR="00FB53A2" w:rsidRDefault="00FB53A2" w:rsidP="003E082C">
      <w:pPr>
        <w:numPr>
          <w:ilvl w:val="1"/>
          <w:numId w:val="11"/>
        </w:numPr>
        <w:suppressAutoHyphens/>
        <w:spacing w:before="200"/>
        <w:ind w:left="567" w:hanging="567"/>
      </w:pPr>
      <w:r w:rsidRPr="00FB53A2">
        <w:t>Táto zmluva nadobúda platnosť a účinnosť dňom jej podpísania oboma zmluvnými stranami a uvedeným momentom sa považuje za uzavretú</w:t>
      </w:r>
      <w:r>
        <w:t>.</w:t>
      </w:r>
    </w:p>
    <w:p w14:paraId="7A1FEE38" w14:textId="337382FF" w:rsidR="00FB53A2" w:rsidRDefault="00FB53A2" w:rsidP="003E082C">
      <w:pPr>
        <w:numPr>
          <w:ilvl w:val="1"/>
          <w:numId w:val="11"/>
        </w:numPr>
        <w:suppressAutoHyphens/>
        <w:spacing w:before="200"/>
        <w:ind w:left="567" w:hanging="567"/>
      </w:pPr>
      <w:r w:rsidRPr="00FB53A2">
        <w:t xml:space="preserve">Táto </w:t>
      </w:r>
      <w:r>
        <w:t>z</w:t>
      </w:r>
      <w:r w:rsidRPr="00FB53A2">
        <w:t xml:space="preserve">mluva sa vyhotovuje </w:t>
      </w:r>
      <w:r w:rsidR="00C17E20">
        <w:t xml:space="preserve">v </w:t>
      </w:r>
      <w:r w:rsidR="00C17E20" w:rsidRPr="00CA6E01">
        <w:t xml:space="preserve">dvoch (2) </w:t>
      </w:r>
      <w:r w:rsidRPr="00FB53A2">
        <w:t xml:space="preserve">originálnych rovnopisoch, po </w:t>
      </w:r>
      <w:r w:rsidR="00C17E20">
        <w:t>jednom (1)</w:t>
      </w:r>
      <w:r w:rsidRPr="00FB53A2">
        <w:t xml:space="preserve"> pre každú zmluvnú stranu</w:t>
      </w:r>
      <w:r>
        <w:t>.</w:t>
      </w:r>
    </w:p>
    <w:p w14:paraId="1477906A" w14:textId="418A6142" w:rsidR="003E082C" w:rsidRDefault="003E082C" w:rsidP="003E082C">
      <w:pPr>
        <w:numPr>
          <w:ilvl w:val="1"/>
          <w:numId w:val="11"/>
        </w:numPr>
        <w:suppressAutoHyphens/>
        <w:spacing w:before="200"/>
        <w:ind w:left="567" w:hanging="567"/>
      </w:pPr>
      <w:r w:rsidRPr="005A1FBD">
        <w:t xml:space="preserve">Zmluvné strany sa zaväzujú, že všetky spory, ktoré vzniknú z tejto </w:t>
      </w:r>
      <w:r w:rsidR="00FB53A2">
        <w:t>z</w:t>
      </w:r>
      <w:r w:rsidRPr="005A1FBD">
        <w:t xml:space="preserve">mluvy alebo v súvislosti s ňou, vrátane sporov o výklad tejto </w:t>
      </w:r>
      <w:r w:rsidR="00FB53A2">
        <w:t>z</w:t>
      </w:r>
      <w:r w:rsidRPr="005A1FBD">
        <w:t xml:space="preserve">mluvy, </w:t>
      </w:r>
      <w:r w:rsidR="00FB53A2">
        <w:t xml:space="preserve">sa pokúsia vyriešiť </w:t>
      </w:r>
      <w:r w:rsidRPr="005A1FBD">
        <w:t>prednostne zmierom. Ak nedôjde k vyriešeniu sporov zmierom, zmluvné strany predložia spor na rozhodnutie súdu v Slovenskej republike príslušnému podľa platných právnych predpisov</w:t>
      </w:r>
      <w:r w:rsidR="00FB53A2">
        <w:t xml:space="preserve"> Slovenskej republiky</w:t>
      </w:r>
      <w:r w:rsidRPr="005A1FBD">
        <w:t>.</w:t>
      </w:r>
    </w:p>
    <w:p w14:paraId="49EBE2FC" w14:textId="1F207E75" w:rsidR="003E082C" w:rsidRDefault="00FB53A2" w:rsidP="003E082C">
      <w:pPr>
        <w:numPr>
          <w:ilvl w:val="1"/>
          <w:numId w:val="11"/>
        </w:numPr>
        <w:suppressAutoHyphens/>
        <w:spacing w:before="200"/>
        <w:ind w:left="567" w:hanging="567"/>
      </w:pPr>
      <w:r w:rsidRPr="00FB53A2">
        <w:t>Akékoľvek zmeny, dodatky alebo doplnky k tejto zmluve musia mať písomnú formu a musia byť vyhotovené so súhlasom oboch zmluvných strán, vo forme číslovaných dodatkov, ktoré sa po ich podpísaní oboma zmluvnými stranami stanú neoddeliteľnou súčasťou tejto zmluvy</w:t>
      </w:r>
      <w:r>
        <w:t>.</w:t>
      </w:r>
    </w:p>
    <w:p w14:paraId="617949EF" w14:textId="439295F1" w:rsidR="00C17E20" w:rsidRDefault="00C17E20" w:rsidP="003E082C">
      <w:pPr>
        <w:numPr>
          <w:ilvl w:val="1"/>
          <w:numId w:val="11"/>
        </w:numPr>
        <w:suppressAutoHyphens/>
        <w:spacing w:before="200"/>
        <w:ind w:left="567" w:hanging="567"/>
      </w:pPr>
      <w:r w:rsidRPr="00C17E20">
        <w:t>Pokiaľ by ktorékoľvek ustanovenie tejto zmluvy bolo, alebo by sa stalo neplatným alebo neúčinným, či už úplne alebo len sčasti, ostatné ustanovenia tejto zmluvy, ktorých sa neplatnosť alebo neúčinnosť priamo netýka, tým nie sú dotknuté a ostávajú naďalej v platnosti a účinnosti. Zmluvné strany sa zároveň v takomto prípade zaväzujú bez zbytočného odkladu nahradiť neplatné alebo neúčinné ustanovenie zmluvy takým, ktoré bude platné a účinné a ktoré bude v čo možno najväčšej možnej miere zodpovedať vôli a úmyslu zmluvných strán vyjadreným v neplatnom alebo neúčinnom ustanovení. Ak to nebude právne možné, na úpravu vzťahu medzi zmluvnými stranami sa použije taká platná právna úprava, ktorá sa svojou povahou čo možno najviac približuje účelu a obsahu tejto zmluvy</w:t>
      </w:r>
      <w:r>
        <w:t>.</w:t>
      </w:r>
    </w:p>
    <w:p w14:paraId="37D4AE8B" w14:textId="529EA34E" w:rsidR="003E082C" w:rsidRDefault="003E082C" w:rsidP="003E082C">
      <w:pPr>
        <w:numPr>
          <w:ilvl w:val="1"/>
          <w:numId w:val="11"/>
        </w:numPr>
        <w:suppressAutoHyphens/>
        <w:spacing w:before="200"/>
        <w:ind w:left="567" w:hanging="567"/>
      </w:pPr>
      <w:r w:rsidRPr="00CA6E01">
        <w:t xml:space="preserve">Zmluvné strany vyhlasujú, že ich zmluvná voľnosť nebola žiadnym spôsobom obmedzená, a že táto </w:t>
      </w:r>
      <w:r w:rsidR="00C17E20" w:rsidRPr="00CA6E01">
        <w:t xml:space="preserve">zmluva </w:t>
      </w:r>
      <w:r w:rsidRPr="00CA6E01">
        <w:t>nebola uzavretá v tiesni za nápadne nevýhodných podmienok, ani v omyle.</w:t>
      </w:r>
    </w:p>
    <w:p w14:paraId="7538E4EE" w14:textId="045BD925" w:rsidR="003E082C" w:rsidRDefault="003E082C" w:rsidP="003E082C">
      <w:pPr>
        <w:numPr>
          <w:ilvl w:val="1"/>
          <w:numId w:val="11"/>
        </w:numPr>
        <w:suppressAutoHyphens/>
        <w:spacing w:before="200"/>
        <w:ind w:left="567" w:hanging="567"/>
      </w:pPr>
      <w:r w:rsidRPr="00CA6E01">
        <w:t xml:space="preserve">Zmluvné strany vyhlasujú, že sú plne spôsobilé na právne úkony, že text tejto </w:t>
      </w:r>
      <w:r w:rsidR="00C17E20" w:rsidRPr="00CA6E01">
        <w:t xml:space="preserve">zmluvy </w:t>
      </w:r>
      <w:r w:rsidRPr="00CA6E01">
        <w:t xml:space="preserve">je určitým a zrozumiteľným vyjadrením ich vážnej a slobodnej vôle byť ňou viazané, a že si </w:t>
      </w:r>
      <w:r w:rsidR="00C17E20" w:rsidRPr="00CA6E01">
        <w:t xml:space="preserve">zmluvu </w:t>
      </w:r>
      <w:r w:rsidRPr="00CA6E01">
        <w:t>riadne pred jej podpisom prečítali, tejto v celom rozsahu porozumeli a na znak súhlasu s jej obsahom k nej pripájajú svoje vlastnoručné podpisy.</w:t>
      </w:r>
      <w:bookmarkEnd w:id="11"/>
    </w:p>
    <w:bookmarkEnd w:id="15"/>
    <w:p w14:paraId="32AB82C9" w14:textId="77777777" w:rsidR="0006583D" w:rsidRPr="00270A6D" w:rsidRDefault="0006583D" w:rsidP="003E082C">
      <w:pPr>
        <w:rPr>
          <w:szCs w:val="24"/>
        </w:rPr>
      </w:pPr>
    </w:p>
    <w:tbl>
      <w:tblPr>
        <w:tblW w:w="9182" w:type="dxa"/>
        <w:jc w:val="center"/>
        <w:tblLayout w:type="fixed"/>
        <w:tblLook w:val="0000" w:firstRow="0" w:lastRow="0" w:firstColumn="0" w:lastColumn="0" w:noHBand="0" w:noVBand="0"/>
      </w:tblPr>
      <w:tblGrid>
        <w:gridCol w:w="4016"/>
        <w:gridCol w:w="1080"/>
        <w:gridCol w:w="4086"/>
      </w:tblGrid>
      <w:tr w:rsidR="003E082C" w14:paraId="667CE49E" w14:textId="77777777" w:rsidTr="00894457">
        <w:trPr>
          <w:jc w:val="center"/>
        </w:trPr>
        <w:tc>
          <w:tcPr>
            <w:tcW w:w="4016" w:type="dxa"/>
          </w:tcPr>
          <w:p w14:paraId="67F722A4" w14:textId="5112CBEB" w:rsidR="003E082C" w:rsidRDefault="00EB6419" w:rsidP="00894457">
            <w:pPr>
              <w:rPr>
                <w:b/>
                <w:bCs/>
              </w:rPr>
            </w:pPr>
            <w:r>
              <w:rPr>
                <w:b/>
                <w:bCs/>
                <w:szCs w:val="24"/>
              </w:rPr>
              <w:t>OBJEDNÁVATEĽ</w:t>
            </w:r>
          </w:p>
        </w:tc>
        <w:tc>
          <w:tcPr>
            <w:tcW w:w="1080" w:type="dxa"/>
          </w:tcPr>
          <w:p w14:paraId="0EF8E1A5" w14:textId="77777777" w:rsidR="003E082C" w:rsidRDefault="003E082C" w:rsidP="00894457">
            <w:pPr>
              <w:rPr>
                <w:b/>
                <w:bCs/>
              </w:rPr>
            </w:pPr>
          </w:p>
        </w:tc>
        <w:tc>
          <w:tcPr>
            <w:tcW w:w="4086" w:type="dxa"/>
          </w:tcPr>
          <w:p w14:paraId="7CF53847" w14:textId="74BD8235" w:rsidR="003E082C" w:rsidRDefault="00EB6419" w:rsidP="00894457">
            <w:pPr>
              <w:rPr>
                <w:b/>
                <w:bCs/>
              </w:rPr>
            </w:pPr>
            <w:r>
              <w:rPr>
                <w:b/>
                <w:bCs/>
              </w:rPr>
              <w:t>POSKYTOVATEĽ</w:t>
            </w:r>
          </w:p>
        </w:tc>
      </w:tr>
      <w:tr w:rsidR="003E082C" w14:paraId="5569DD5B" w14:textId="77777777" w:rsidTr="00894457">
        <w:trPr>
          <w:trHeight w:val="580"/>
          <w:jc w:val="center"/>
        </w:trPr>
        <w:tc>
          <w:tcPr>
            <w:tcW w:w="4016" w:type="dxa"/>
          </w:tcPr>
          <w:p w14:paraId="2C747D13" w14:textId="77777777" w:rsidR="003E082C" w:rsidRDefault="003E082C" w:rsidP="00894457"/>
          <w:p w14:paraId="0BEF0A36" w14:textId="77777777" w:rsidR="003E082C" w:rsidRDefault="003E082C" w:rsidP="00894457"/>
          <w:p w14:paraId="6C6777F5" w14:textId="77777777" w:rsidR="003E082C" w:rsidRDefault="003E082C" w:rsidP="00894457">
            <w:r>
              <w:t>_______________________________</w:t>
            </w:r>
          </w:p>
        </w:tc>
        <w:tc>
          <w:tcPr>
            <w:tcW w:w="1080" w:type="dxa"/>
          </w:tcPr>
          <w:p w14:paraId="5871D0A3" w14:textId="77777777" w:rsidR="003E082C" w:rsidRDefault="003E082C" w:rsidP="00894457"/>
        </w:tc>
        <w:tc>
          <w:tcPr>
            <w:tcW w:w="4086" w:type="dxa"/>
          </w:tcPr>
          <w:p w14:paraId="2A716A58" w14:textId="77777777" w:rsidR="003E082C" w:rsidRDefault="003E082C" w:rsidP="00894457"/>
          <w:p w14:paraId="5C096DAF" w14:textId="77777777" w:rsidR="003E082C" w:rsidRDefault="003E082C" w:rsidP="00894457"/>
          <w:p w14:paraId="70C1C9DB" w14:textId="77777777" w:rsidR="003E082C" w:rsidRDefault="003E082C" w:rsidP="00894457">
            <w:r>
              <w:t>_______________________________</w:t>
            </w:r>
          </w:p>
        </w:tc>
      </w:tr>
      <w:tr w:rsidR="003E082C" w14:paraId="3D9B71A6" w14:textId="77777777" w:rsidTr="00894457">
        <w:trPr>
          <w:jc w:val="center"/>
        </w:trPr>
        <w:tc>
          <w:tcPr>
            <w:tcW w:w="4016" w:type="dxa"/>
          </w:tcPr>
          <w:p w14:paraId="595DBD34" w14:textId="61B85D0E" w:rsidR="003E082C" w:rsidRDefault="003E082C" w:rsidP="00894457">
            <w:pPr>
              <w:tabs>
                <w:tab w:val="left" w:pos="993"/>
              </w:tabs>
              <w:ind w:left="993" w:hanging="993"/>
            </w:pPr>
            <w:r>
              <w:t>Meno:</w:t>
            </w:r>
            <w:r>
              <w:tab/>
            </w:r>
          </w:p>
        </w:tc>
        <w:tc>
          <w:tcPr>
            <w:tcW w:w="1080" w:type="dxa"/>
          </w:tcPr>
          <w:p w14:paraId="7C30693A" w14:textId="77777777" w:rsidR="003E082C" w:rsidRDefault="003E082C" w:rsidP="00894457">
            <w:pPr>
              <w:tabs>
                <w:tab w:val="left" w:pos="993"/>
              </w:tabs>
            </w:pPr>
          </w:p>
        </w:tc>
        <w:tc>
          <w:tcPr>
            <w:tcW w:w="4086" w:type="dxa"/>
          </w:tcPr>
          <w:p w14:paraId="6841C124" w14:textId="77777777" w:rsidR="003E082C" w:rsidRDefault="003E082C" w:rsidP="00894457">
            <w:pPr>
              <w:tabs>
                <w:tab w:val="left" w:pos="993"/>
              </w:tabs>
            </w:pPr>
            <w:r>
              <w:t>Meno:</w:t>
            </w:r>
            <w:r>
              <w:tab/>
            </w:r>
          </w:p>
        </w:tc>
      </w:tr>
      <w:tr w:rsidR="003E082C" w14:paraId="6B39DFB6" w14:textId="77777777" w:rsidTr="00894457">
        <w:trPr>
          <w:jc w:val="center"/>
        </w:trPr>
        <w:tc>
          <w:tcPr>
            <w:tcW w:w="4016" w:type="dxa"/>
          </w:tcPr>
          <w:p w14:paraId="0F63B28B" w14:textId="78D6C6DD" w:rsidR="003E082C" w:rsidRDefault="003E082C" w:rsidP="00894457">
            <w:pPr>
              <w:tabs>
                <w:tab w:val="left" w:pos="993"/>
              </w:tabs>
            </w:pPr>
            <w:r>
              <w:t>Funkcia:</w:t>
            </w:r>
            <w:r>
              <w:tab/>
            </w:r>
          </w:p>
        </w:tc>
        <w:tc>
          <w:tcPr>
            <w:tcW w:w="1080" w:type="dxa"/>
          </w:tcPr>
          <w:p w14:paraId="7EC52BAD" w14:textId="77777777" w:rsidR="003E082C" w:rsidRDefault="003E082C" w:rsidP="00894457">
            <w:pPr>
              <w:tabs>
                <w:tab w:val="left" w:pos="993"/>
              </w:tabs>
            </w:pPr>
          </w:p>
        </w:tc>
        <w:tc>
          <w:tcPr>
            <w:tcW w:w="4086" w:type="dxa"/>
          </w:tcPr>
          <w:p w14:paraId="6D2979FD" w14:textId="77777777" w:rsidR="003E082C" w:rsidRDefault="003E082C" w:rsidP="00894457">
            <w:pPr>
              <w:tabs>
                <w:tab w:val="left" w:pos="993"/>
              </w:tabs>
            </w:pPr>
            <w:r>
              <w:t>Funkcia:</w:t>
            </w:r>
            <w:r>
              <w:tab/>
            </w:r>
          </w:p>
        </w:tc>
      </w:tr>
      <w:tr w:rsidR="003E082C" w14:paraId="4411956B" w14:textId="77777777" w:rsidTr="00894457">
        <w:trPr>
          <w:jc w:val="center"/>
        </w:trPr>
        <w:tc>
          <w:tcPr>
            <w:tcW w:w="4016" w:type="dxa"/>
          </w:tcPr>
          <w:p w14:paraId="26482C40" w14:textId="77777777" w:rsidR="003E082C" w:rsidRDefault="003E082C" w:rsidP="00894457">
            <w:pPr>
              <w:tabs>
                <w:tab w:val="left" w:pos="993"/>
              </w:tabs>
            </w:pPr>
            <w:r>
              <w:t>Dátum:</w:t>
            </w:r>
            <w:r>
              <w:tab/>
            </w:r>
          </w:p>
        </w:tc>
        <w:tc>
          <w:tcPr>
            <w:tcW w:w="1080" w:type="dxa"/>
          </w:tcPr>
          <w:p w14:paraId="39D652B7" w14:textId="77777777" w:rsidR="003E082C" w:rsidRDefault="003E082C" w:rsidP="00894457">
            <w:pPr>
              <w:tabs>
                <w:tab w:val="left" w:pos="993"/>
              </w:tabs>
            </w:pPr>
          </w:p>
        </w:tc>
        <w:tc>
          <w:tcPr>
            <w:tcW w:w="4086" w:type="dxa"/>
          </w:tcPr>
          <w:p w14:paraId="6E300A8C" w14:textId="77777777" w:rsidR="003E082C" w:rsidRDefault="003E082C" w:rsidP="00894457">
            <w:pPr>
              <w:tabs>
                <w:tab w:val="left" w:pos="993"/>
              </w:tabs>
            </w:pPr>
            <w:r>
              <w:t>Dátum:</w:t>
            </w:r>
            <w:r>
              <w:tab/>
            </w:r>
          </w:p>
        </w:tc>
      </w:tr>
      <w:tr w:rsidR="00B24A1E" w14:paraId="13FF24B9" w14:textId="77777777" w:rsidTr="00894457">
        <w:trPr>
          <w:jc w:val="center"/>
        </w:trPr>
        <w:tc>
          <w:tcPr>
            <w:tcW w:w="4016" w:type="dxa"/>
          </w:tcPr>
          <w:p w14:paraId="5D345BD3" w14:textId="77777777" w:rsidR="00B24A1E" w:rsidRDefault="00B24A1E" w:rsidP="00B24A1E"/>
          <w:p w14:paraId="51A638D0" w14:textId="77777777" w:rsidR="00B24A1E" w:rsidRDefault="00B24A1E" w:rsidP="00B24A1E"/>
          <w:p w14:paraId="796FA092" w14:textId="70DE52FC" w:rsidR="00B24A1E" w:rsidRDefault="00B24A1E" w:rsidP="00B24A1E">
            <w:pPr>
              <w:tabs>
                <w:tab w:val="left" w:pos="993"/>
              </w:tabs>
            </w:pPr>
            <w:r>
              <w:t>_______________________________</w:t>
            </w:r>
          </w:p>
        </w:tc>
        <w:tc>
          <w:tcPr>
            <w:tcW w:w="1080" w:type="dxa"/>
          </w:tcPr>
          <w:p w14:paraId="4A700510" w14:textId="77777777" w:rsidR="00B24A1E" w:rsidRDefault="00B24A1E" w:rsidP="00B24A1E">
            <w:pPr>
              <w:tabs>
                <w:tab w:val="left" w:pos="993"/>
              </w:tabs>
            </w:pPr>
          </w:p>
        </w:tc>
        <w:tc>
          <w:tcPr>
            <w:tcW w:w="4086" w:type="dxa"/>
          </w:tcPr>
          <w:p w14:paraId="71FE6F04" w14:textId="77777777" w:rsidR="00B24A1E" w:rsidRDefault="00B24A1E" w:rsidP="00B24A1E"/>
          <w:p w14:paraId="48F5DA4C" w14:textId="77777777" w:rsidR="00B24A1E" w:rsidRDefault="00B24A1E" w:rsidP="00B24A1E"/>
          <w:p w14:paraId="467F12C0" w14:textId="1AC47A8A" w:rsidR="00B24A1E" w:rsidRDefault="00B24A1E" w:rsidP="00B24A1E">
            <w:pPr>
              <w:tabs>
                <w:tab w:val="left" w:pos="993"/>
              </w:tabs>
            </w:pPr>
            <w:r>
              <w:t>_______________________________</w:t>
            </w:r>
          </w:p>
        </w:tc>
      </w:tr>
      <w:tr w:rsidR="00B24A1E" w14:paraId="323D213C" w14:textId="77777777" w:rsidTr="00894457">
        <w:trPr>
          <w:jc w:val="center"/>
        </w:trPr>
        <w:tc>
          <w:tcPr>
            <w:tcW w:w="4016" w:type="dxa"/>
          </w:tcPr>
          <w:p w14:paraId="4BA0D7FE" w14:textId="7E9DCD4E" w:rsidR="00B24A1E" w:rsidRDefault="00B24A1E" w:rsidP="00B24A1E">
            <w:pPr>
              <w:tabs>
                <w:tab w:val="left" w:pos="993"/>
              </w:tabs>
            </w:pPr>
            <w:r>
              <w:t>Meno:</w:t>
            </w:r>
            <w:r>
              <w:tab/>
            </w:r>
          </w:p>
        </w:tc>
        <w:tc>
          <w:tcPr>
            <w:tcW w:w="1080" w:type="dxa"/>
          </w:tcPr>
          <w:p w14:paraId="748AFD2B" w14:textId="77777777" w:rsidR="00B24A1E" w:rsidRDefault="00B24A1E" w:rsidP="00B24A1E">
            <w:pPr>
              <w:tabs>
                <w:tab w:val="left" w:pos="993"/>
              </w:tabs>
            </w:pPr>
          </w:p>
        </w:tc>
        <w:tc>
          <w:tcPr>
            <w:tcW w:w="4086" w:type="dxa"/>
          </w:tcPr>
          <w:p w14:paraId="131F48EB" w14:textId="06DA2CFD" w:rsidR="00B24A1E" w:rsidRDefault="00B24A1E" w:rsidP="00B24A1E">
            <w:pPr>
              <w:tabs>
                <w:tab w:val="left" w:pos="993"/>
              </w:tabs>
            </w:pPr>
            <w:r>
              <w:t>Meno:</w:t>
            </w:r>
            <w:r>
              <w:tab/>
            </w:r>
          </w:p>
        </w:tc>
      </w:tr>
      <w:tr w:rsidR="00B24A1E" w14:paraId="63A00561" w14:textId="77777777" w:rsidTr="00894457">
        <w:trPr>
          <w:jc w:val="center"/>
        </w:trPr>
        <w:tc>
          <w:tcPr>
            <w:tcW w:w="4016" w:type="dxa"/>
          </w:tcPr>
          <w:p w14:paraId="6194B58D" w14:textId="7AFC9EED" w:rsidR="00B24A1E" w:rsidRDefault="00B24A1E" w:rsidP="00B24A1E">
            <w:pPr>
              <w:tabs>
                <w:tab w:val="left" w:pos="993"/>
              </w:tabs>
            </w:pPr>
            <w:r>
              <w:t>Funkcia:</w:t>
            </w:r>
            <w:r>
              <w:tab/>
            </w:r>
          </w:p>
        </w:tc>
        <w:tc>
          <w:tcPr>
            <w:tcW w:w="1080" w:type="dxa"/>
          </w:tcPr>
          <w:p w14:paraId="2105CC8C" w14:textId="77777777" w:rsidR="00B24A1E" w:rsidRDefault="00B24A1E" w:rsidP="00B24A1E">
            <w:pPr>
              <w:tabs>
                <w:tab w:val="left" w:pos="993"/>
              </w:tabs>
            </w:pPr>
          </w:p>
        </w:tc>
        <w:tc>
          <w:tcPr>
            <w:tcW w:w="4086" w:type="dxa"/>
          </w:tcPr>
          <w:p w14:paraId="7684E708" w14:textId="4869F311" w:rsidR="00B24A1E" w:rsidRDefault="00B24A1E" w:rsidP="00B24A1E">
            <w:pPr>
              <w:tabs>
                <w:tab w:val="left" w:pos="993"/>
              </w:tabs>
            </w:pPr>
            <w:r>
              <w:t>Funkcia:</w:t>
            </w:r>
            <w:r>
              <w:tab/>
            </w:r>
          </w:p>
        </w:tc>
      </w:tr>
      <w:tr w:rsidR="00B24A1E" w14:paraId="273947CB" w14:textId="77777777" w:rsidTr="00894457">
        <w:trPr>
          <w:jc w:val="center"/>
        </w:trPr>
        <w:tc>
          <w:tcPr>
            <w:tcW w:w="4016" w:type="dxa"/>
          </w:tcPr>
          <w:p w14:paraId="14EA54FE" w14:textId="239EAE84" w:rsidR="00B24A1E" w:rsidRDefault="00B24A1E" w:rsidP="00B24A1E">
            <w:pPr>
              <w:tabs>
                <w:tab w:val="left" w:pos="993"/>
              </w:tabs>
            </w:pPr>
            <w:r>
              <w:t>Dátum:</w:t>
            </w:r>
            <w:r>
              <w:tab/>
            </w:r>
          </w:p>
        </w:tc>
        <w:tc>
          <w:tcPr>
            <w:tcW w:w="1080" w:type="dxa"/>
          </w:tcPr>
          <w:p w14:paraId="7CCB5CE0" w14:textId="77777777" w:rsidR="00B24A1E" w:rsidRDefault="00B24A1E" w:rsidP="00B24A1E">
            <w:pPr>
              <w:tabs>
                <w:tab w:val="left" w:pos="993"/>
              </w:tabs>
            </w:pPr>
          </w:p>
        </w:tc>
        <w:tc>
          <w:tcPr>
            <w:tcW w:w="4086" w:type="dxa"/>
          </w:tcPr>
          <w:p w14:paraId="20B6FDF4" w14:textId="1999C18B" w:rsidR="00B24A1E" w:rsidRDefault="00B24A1E" w:rsidP="00B24A1E">
            <w:pPr>
              <w:tabs>
                <w:tab w:val="left" w:pos="993"/>
              </w:tabs>
            </w:pPr>
            <w:r>
              <w:t>Dátum:</w:t>
            </w:r>
            <w:r>
              <w:tab/>
            </w:r>
          </w:p>
        </w:tc>
      </w:tr>
    </w:tbl>
    <w:p w14:paraId="641E690C" w14:textId="77777777" w:rsidR="00DF2E38" w:rsidRDefault="00DF2E38" w:rsidP="00042CC9"/>
    <w:p w14:paraId="05671310" w14:textId="77777777" w:rsidR="00042CC9" w:rsidRDefault="00042CC9">
      <w:pPr>
        <w:spacing w:after="160" w:line="259" w:lineRule="auto"/>
        <w:jc w:val="left"/>
      </w:pPr>
    </w:p>
    <w:p w14:paraId="26FCFAA7" w14:textId="77777777" w:rsidR="00042CC9" w:rsidRDefault="00042CC9">
      <w:pPr>
        <w:spacing w:after="160" w:line="259" w:lineRule="auto"/>
        <w:jc w:val="left"/>
        <w:sectPr w:rsidR="00042CC9" w:rsidSect="00845FB8">
          <w:footerReference w:type="default" r:id="rId12"/>
          <w:pgSz w:w="11906" w:h="16838"/>
          <w:pgMar w:top="1418" w:right="1418" w:bottom="1418" w:left="1418" w:header="709" w:footer="709" w:gutter="0"/>
          <w:cols w:space="720"/>
        </w:sectPr>
      </w:pPr>
    </w:p>
    <w:p w14:paraId="22413305" w14:textId="4EF926ED" w:rsidR="00C528AB" w:rsidRDefault="00C528AB" w:rsidP="00C12190">
      <w:pPr>
        <w:spacing w:before="400" w:after="60"/>
        <w:jc w:val="center"/>
        <w:rPr>
          <w:b/>
          <w:szCs w:val="24"/>
        </w:rPr>
      </w:pPr>
      <w:r>
        <w:rPr>
          <w:b/>
          <w:szCs w:val="24"/>
        </w:rPr>
        <w:lastRenderedPageBreak/>
        <w:t>PRÍLOHA</w:t>
      </w:r>
    </w:p>
    <w:p w14:paraId="4067643A" w14:textId="6C632182" w:rsidR="00C528AB" w:rsidRDefault="00C528AB" w:rsidP="00C528AB">
      <w:pPr>
        <w:spacing w:before="100"/>
        <w:jc w:val="center"/>
        <w:rPr>
          <w:b/>
          <w:szCs w:val="24"/>
        </w:rPr>
      </w:pPr>
      <w:r>
        <w:rPr>
          <w:b/>
          <w:szCs w:val="24"/>
        </w:rPr>
        <w:t>Špecifikácia Služieb</w:t>
      </w:r>
    </w:p>
    <w:p w14:paraId="545D9BD7" w14:textId="77777777" w:rsidR="00C1172C" w:rsidRDefault="00C1172C" w:rsidP="00042CC9"/>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4670"/>
      </w:tblGrid>
      <w:tr w:rsidR="00C1172C" w14:paraId="0503ECC9" w14:textId="77777777" w:rsidTr="00BE0D38">
        <w:tc>
          <w:tcPr>
            <w:tcW w:w="2426" w:type="pct"/>
          </w:tcPr>
          <w:p w14:paraId="4F160ED8" w14:textId="69E6DE91" w:rsidR="00C1172C" w:rsidRDefault="00C1172C" w:rsidP="00C1172C">
            <w:pPr>
              <w:tabs>
                <w:tab w:val="left" w:pos="4111"/>
              </w:tabs>
              <w:spacing w:before="100"/>
              <w:rPr>
                <w:b/>
                <w:szCs w:val="24"/>
              </w:rPr>
            </w:pPr>
            <w:r w:rsidRPr="00C528AB">
              <w:rPr>
                <w:b/>
                <w:szCs w:val="24"/>
              </w:rPr>
              <w:t>Opis a predmet Služieb:</w:t>
            </w:r>
          </w:p>
        </w:tc>
        <w:tc>
          <w:tcPr>
            <w:tcW w:w="2574" w:type="pct"/>
          </w:tcPr>
          <w:p w14:paraId="1C445880" w14:textId="1203B386" w:rsidR="00C1172C" w:rsidRDefault="00C1172C" w:rsidP="00C1172C">
            <w:pPr>
              <w:tabs>
                <w:tab w:val="left" w:pos="4111"/>
              </w:tabs>
              <w:spacing w:before="100"/>
              <w:rPr>
                <w:b/>
                <w:szCs w:val="24"/>
              </w:rPr>
            </w:pPr>
            <w:r w:rsidRPr="00FA04D8">
              <w:rPr>
                <w:bCs/>
                <w:szCs w:val="24"/>
              </w:rPr>
              <w:t>[</w:t>
            </w:r>
            <w:r w:rsidRPr="00FA04D8">
              <w:rPr>
                <w:bCs/>
                <w:szCs w:val="24"/>
                <w:highlight w:val="yellow"/>
              </w:rPr>
              <w:t>●</w:t>
            </w:r>
            <w:r w:rsidRPr="00FA04D8">
              <w:rPr>
                <w:bCs/>
                <w:szCs w:val="24"/>
              </w:rPr>
              <w:t>]</w:t>
            </w:r>
          </w:p>
        </w:tc>
      </w:tr>
      <w:tr w:rsidR="00C1172C" w14:paraId="0E6C7062" w14:textId="77777777" w:rsidTr="00BE0D38">
        <w:tc>
          <w:tcPr>
            <w:tcW w:w="2426" w:type="pct"/>
          </w:tcPr>
          <w:p w14:paraId="029F9D09" w14:textId="6777E7C0" w:rsidR="00C1172C" w:rsidRDefault="00C1172C" w:rsidP="00C1172C">
            <w:pPr>
              <w:tabs>
                <w:tab w:val="left" w:pos="4111"/>
              </w:tabs>
              <w:spacing w:before="100"/>
              <w:rPr>
                <w:b/>
                <w:szCs w:val="24"/>
              </w:rPr>
            </w:pPr>
            <w:r w:rsidRPr="00C528AB">
              <w:rPr>
                <w:b/>
                <w:szCs w:val="24"/>
              </w:rPr>
              <w:t>Časový rozsah Služieb:</w:t>
            </w:r>
          </w:p>
        </w:tc>
        <w:tc>
          <w:tcPr>
            <w:tcW w:w="2574" w:type="pct"/>
          </w:tcPr>
          <w:p w14:paraId="405816B8" w14:textId="330ADAD8" w:rsidR="00C1172C" w:rsidRDefault="00C1172C" w:rsidP="00C1172C">
            <w:pPr>
              <w:tabs>
                <w:tab w:val="left" w:pos="4111"/>
              </w:tabs>
              <w:spacing w:before="100"/>
              <w:rPr>
                <w:b/>
                <w:szCs w:val="24"/>
              </w:rPr>
            </w:pPr>
            <w:r w:rsidRPr="00FA04D8">
              <w:rPr>
                <w:bCs/>
                <w:szCs w:val="24"/>
              </w:rPr>
              <w:t>[</w:t>
            </w:r>
            <w:r w:rsidRPr="00FA04D8">
              <w:rPr>
                <w:bCs/>
                <w:szCs w:val="24"/>
                <w:highlight w:val="yellow"/>
              </w:rPr>
              <w:t>●</w:t>
            </w:r>
            <w:r w:rsidRPr="00FA04D8">
              <w:rPr>
                <w:bCs/>
                <w:szCs w:val="24"/>
              </w:rPr>
              <w:t>]</w:t>
            </w:r>
          </w:p>
        </w:tc>
      </w:tr>
      <w:tr w:rsidR="00C1172C" w14:paraId="337504E6" w14:textId="77777777" w:rsidTr="00BE0D38">
        <w:tc>
          <w:tcPr>
            <w:tcW w:w="2426" w:type="pct"/>
          </w:tcPr>
          <w:p w14:paraId="6699DC2F" w14:textId="1EDA32AB" w:rsidR="00C1172C" w:rsidRPr="00C528AB" w:rsidRDefault="00C1172C" w:rsidP="00C1172C">
            <w:pPr>
              <w:tabs>
                <w:tab w:val="left" w:pos="4111"/>
              </w:tabs>
              <w:spacing w:before="100"/>
              <w:rPr>
                <w:b/>
                <w:szCs w:val="24"/>
              </w:rPr>
            </w:pPr>
            <w:r w:rsidRPr="00C528AB">
              <w:rPr>
                <w:b/>
                <w:szCs w:val="24"/>
              </w:rPr>
              <w:t>Územie, kde budú Služby poskytované:</w:t>
            </w:r>
          </w:p>
        </w:tc>
        <w:tc>
          <w:tcPr>
            <w:tcW w:w="2574" w:type="pct"/>
          </w:tcPr>
          <w:p w14:paraId="37A0EB70" w14:textId="427A6F07" w:rsidR="00C1172C" w:rsidRDefault="00C1172C" w:rsidP="00C1172C">
            <w:pPr>
              <w:tabs>
                <w:tab w:val="left" w:pos="4111"/>
              </w:tabs>
              <w:spacing w:before="100"/>
              <w:rPr>
                <w:b/>
                <w:szCs w:val="24"/>
              </w:rPr>
            </w:pPr>
            <w:r w:rsidRPr="00FA04D8">
              <w:rPr>
                <w:bCs/>
                <w:szCs w:val="24"/>
              </w:rPr>
              <w:t>[</w:t>
            </w:r>
            <w:r w:rsidRPr="00FA04D8">
              <w:rPr>
                <w:bCs/>
                <w:szCs w:val="24"/>
                <w:highlight w:val="yellow"/>
              </w:rPr>
              <w:t>●</w:t>
            </w:r>
            <w:r w:rsidRPr="00FA04D8">
              <w:rPr>
                <w:bCs/>
                <w:szCs w:val="24"/>
              </w:rPr>
              <w:t>]</w:t>
            </w:r>
          </w:p>
        </w:tc>
      </w:tr>
      <w:tr w:rsidR="00C1172C" w14:paraId="41ED4AA6" w14:textId="77777777" w:rsidTr="00BE0D38">
        <w:tc>
          <w:tcPr>
            <w:tcW w:w="2426" w:type="pct"/>
          </w:tcPr>
          <w:p w14:paraId="0AF8F69B" w14:textId="4B1B6D1B" w:rsidR="00C1172C" w:rsidRPr="00C528AB" w:rsidRDefault="00C1172C" w:rsidP="00C1172C">
            <w:pPr>
              <w:tabs>
                <w:tab w:val="left" w:pos="4111"/>
              </w:tabs>
              <w:spacing w:before="100"/>
              <w:rPr>
                <w:b/>
                <w:szCs w:val="24"/>
              </w:rPr>
            </w:pPr>
            <w:r w:rsidRPr="00C528AB">
              <w:rPr>
                <w:b/>
                <w:szCs w:val="24"/>
              </w:rPr>
              <w:t>Miesto poskytovania Služieb:</w:t>
            </w:r>
          </w:p>
        </w:tc>
        <w:tc>
          <w:tcPr>
            <w:tcW w:w="2574" w:type="pct"/>
          </w:tcPr>
          <w:p w14:paraId="0C194EB6" w14:textId="6E024239" w:rsidR="00C1172C" w:rsidRDefault="00C1172C" w:rsidP="00C1172C">
            <w:pPr>
              <w:tabs>
                <w:tab w:val="left" w:pos="4111"/>
              </w:tabs>
              <w:spacing w:before="100"/>
              <w:rPr>
                <w:b/>
                <w:szCs w:val="24"/>
              </w:rPr>
            </w:pPr>
            <w:r w:rsidRPr="00FA04D8">
              <w:rPr>
                <w:bCs/>
                <w:szCs w:val="24"/>
              </w:rPr>
              <w:t>[</w:t>
            </w:r>
            <w:r w:rsidRPr="00FA04D8">
              <w:rPr>
                <w:bCs/>
                <w:szCs w:val="24"/>
                <w:highlight w:val="yellow"/>
              </w:rPr>
              <w:t>●</w:t>
            </w:r>
            <w:r w:rsidRPr="00FA04D8">
              <w:rPr>
                <w:bCs/>
                <w:szCs w:val="24"/>
              </w:rPr>
              <w:t>]</w:t>
            </w:r>
          </w:p>
        </w:tc>
      </w:tr>
    </w:tbl>
    <w:p w14:paraId="5BD374F6" w14:textId="185325A1" w:rsidR="006204FF" w:rsidRDefault="006204FF" w:rsidP="00B45C42"/>
    <w:sectPr w:rsidR="006204FF" w:rsidSect="00042CC9">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EFB82" w14:textId="77777777" w:rsidR="00B8170D" w:rsidRDefault="00B8170D" w:rsidP="003E082C">
      <w:r>
        <w:separator/>
      </w:r>
    </w:p>
  </w:endnote>
  <w:endnote w:type="continuationSeparator" w:id="0">
    <w:p w14:paraId="3A3C34D3" w14:textId="77777777" w:rsidR="00B8170D" w:rsidRDefault="00B8170D" w:rsidP="003E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4490" w14:textId="77777777" w:rsidR="000E453A" w:rsidRDefault="0000000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22</w:t>
    </w:r>
    <w:r>
      <w:rPr>
        <w:rStyle w:val="slostrany"/>
      </w:rPr>
      <w:fldChar w:fldCharType="end"/>
    </w:r>
  </w:p>
  <w:p w14:paraId="72180AEC" w14:textId="77777777" w:rsidR="000E453A" w:rsidRDefault="0000000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1E0" w:firstRow="1" w:lastRow="1" w:firstColumn="1" w:lastColumn="1" w:noHBand="0" w:noVBand="0"/>
    </w:tblPr>
    <w:tblGrid>
      <w:gridCol w:w="3661"/>
      <w:gridCol w:w="1537"/>
      <w:gridCol w:w="3764"/>
    </w:tblGrid>
    <w:tr w:rsidR="000E453A" w:rsidRPr="003E097E" w14:paraId="287AF1DB" w14:textId="77777777">
      <w:tc>
        <w:tcPr>
          <w:tcW w:w="3720" w:type="dxa"/>
          <w:tcBorders>
            <w:top w:val="single" w:sz="4" w:space="0" w:color="auto"/>
            <w:bottom w:val="nil"/>
          </w:tcBorders>
          <w:vAlign w:val="bottom"/>
        </w:tcPr>
        <w:p w14:paraId="70D2EE63" w14:textId="77777777" w:rsidR="000E453A" w:rsidRPr="00A26150" w:rsidRDefault="00000000" w:rsidP="00845FB8">
          <w:pPr>
            <w:pStyle w:val="Hlavika"/>
            <w:rPr>
              <w:szCs w:val="16"/>
              <w:lang w:val="sk-SK"/>
            </w:rPr>
          </w:pPr>
        </w:p>
      </w:tc>
      <w:tc>
        <w:tcPr>
          <w:tcW w:w="1560" w:type="dxa"/>
          <w:tcBorders>
            <w:top w:val="single" w:sz="4" w:space="0" w:color="auto"/>
            <w:bottom w:val="nil"/>
          </w:tcBorders>
          <w:vAlign w:val="bottom"/>
        </w:tcPr>
        <w:p w14:paraId="67103F81" w14:textId="77777777" w:rsidR="000E453A" w:rsidRPr="00A26150" w:rsidRDefault="00000000" w:rsidP="00845FB8">
          <w:pPr>
            <w:pStyle w:val="Hlavika"/>
            <w:jc w:val="right"/>
            <w:rPr>
              <w:szCs w:val="16"/>
              <w:lang w:val="sk-SK"/>
            </w:rPr>
          </w:pPr>
        </w:p>
      </w:tc>
      <w:tc>
        <w:tcPr>
          <w:tcW w:w="3822" w:type="dxa"/>
          <w:tcBorders>
            <w:top w:val="single" w:sz="4" w:space="0" w:color="auto"/>
            <w:bottom w:val="nil"/>
          </w:tcBorders>
          <w:vAlign w:val="bottom"/>
        </w:tcPr>
        <w:p w14:paraId="7561154C" w14:textId="77777777" w:rsidR="000E453A" w:rsidRPr="00A26150" w:rsidRDefault="00000000" w:rsidP="00845FB8">
          <w:pPr>
            <w:pStyle w:val="Hlavika"/>
            <w:jc w:val="right"/>
            <w:rPr>
              <w:szCs w:val="16"/>
              <w:lang w:val="sk-SK"/>
            </w:rPr>
          </w:pPr>
          <w:r w:rsidRPr="00A26150">
            <w:rPr>
              <w:sz w:val="18"/>
              <w:lang w:val="sk-SK"/>
            </w:rPr>
            <w:fldChar w:fldCharType="begin"/>
          </w:r>
          <w:r w:rsidRPr="00A26150">
            <w:rPr>
              <w:sz w:val="18"/>
              <w:lang w:val="sk-SK"/>
            </w:rPr>
            <w:instrText xml:space="preserve"> PAGE </w:instrText>
          </w:r>
          <w:r w:rsidRPr="00A26150">
            <w:rPr>
              <w:sz w:val="18"/>
              <w:lang w:val="sk-SK"/>
            </w:rPr>
            <w:fldChar w:fldCharType="separate"/>
          </w:r>
          <w:r>
            <w:rPr>
              <w:noProof/>
              <w:sz w:val="18"/>
              <w:lang w:val="sk-SK"/>
            </w:rPr>
            <w:t>21</w:t>
          </w:r>
          <w:r w:rsidRPr="00A26150">
            <w:rPr>
              <w:sz w:val="18"/>
              <w:lang w:val="sk-SK"/>
            </w:rPr>
            <w:fldChar w:fldCharType="end"/>
          </w:r>
          <w:r w:rsidRPr="00A26150">
            <w:rPr>
              <w:sz w:val="18"/>
              <w:lang w:val="sk-SK"/>
            </w:rPr>
            <w:t xml:space="preserve"> / </w:t>
          </w:r>
          <w:r>
            <w:rPr>
              <w:noProof/>
              <w:sz w:val="18"/>
              <w:lang w:val="sk-SK"/>
            </w:rPr>
            <w:fldChar w:fldCharType="begin"/>
          </w:r>
          <w:r>
            <w:rPr>
              <w:noProof/>
              <w:sz w:val="18"/>
              <w:lang w:val="sk-SK"/>
            </w:rPr>
            <w:instrText xml:space="preserve"> NUMPAGES   \* MERGEFORMAT </w:instrText>
          </w:r>
          <w:r>
            <w:rPr>
              <w:noProof/>
              <w:sz w:val="18"/>
              <w:lang w:val="sk-SK"/>
            </w:rPr>
            <w:fldChar w:fldCharType="separate"/>
          </w:r>
          <w:r>
            <w:rPr>
              <w:noProof/>
              <w:sz w:val="18"/>
              <w:lang w:val="sk-SK"/>
            </w:rPr>
            <w:t>23</w:t>
          </w:r>
          <w:r>
            <w:rPr>
              <w:noProof/>
              <w:sz w:val="18"/>
              <w:lang w:val="sk-SK"/>
            </w:rPr>
            <w:fldChar w:fldCharType="end"/>
          </w:r>
        </w:p>
      </w:tc>
    </w:tr>
  </w:tbl>
  <w:p w14:paraId="0F9D321B" w14:textId="77777777" w:rsidR="000E453A" w:rsidRPr="00A256C3" w:rsidRDefault="00000000" w:rsidP="00845FB8">
    <w:pPr>
      <w:pStyle w:val="Pta"/>
      <w:tabs>
        <w:tab w:val="clear" w:pos="4536"/>
      </w:tabs>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3662"/>
      <w:gridCol w:w="1538"/>
      <w:gridCol w:w="3762"/>
    </w:tblGrid>
    <w:tr w:rsidR="000E453A" w:rsidRPr="003E097E" w14:paraId="0A5F0A29" w14:textId="77777777">
      <w:tc>
        <w:tcPr>
          <w:tcW w:w="3720" w:type="dxa"/>
          <w:vAlign w:val="bottom"/>
        </w:tcPr>
        <w:p w14:paraId="0E188A3C" w14:textId="77777777" w:rsidR="000E453A" w:rsidRPr="00A26150" w:rsidRDefault="00000000" w:rsidP="00845FB8">
          <w:pPr>
            <w:pStyle w:val="Hlavika"/>
            <w:rPr>
              <w:szCs w:val="16"/>
              <w:lang w:val="sk-SK"/>
            </w:rPr>
          </w:pPr>
        </w:p>
      </w:tc>
      <w:tc>
        <w:tcPr>
          <w:tcW w:w="1560" w:type="dxa"/>
          <w:vAlign w:val="bottom"/>
        </w:tcPr>
        <w:p w14:paraId="5E7BE58E" w14:textId="77777777" w:rsidR="000E453A" w:rsidRPr="00A26150" w:rsidRDefault="00000000" w:rsidP="00845FB8">
          <w:pPr>
            <w:pStyle w:val="Hlavika"/>
            <w:jc w:val="right"/>
            <w:rPr>
              <w:szCs w:val="16"/>
              <w:lang w:val="sk-SK"/>
            </w:rPr>
          </w:pPr>
        </w:p>
      </w:tc>
      <w:tc>
        <w:tcPr>
          <w:tcW w:w="3822" w:type="dxa"/>
          <w:vAlign w:val="bottom"/>
        </w:tcPr>
        <w:p w14:paraId="5222568C" w14:textId="77777777" w:rsidR="000E453A" w:rsidRPr="00A26150" w:rsidRDefault="00000000" w:rsidP="00845FB8">
          <w:pPr>
            <w:pStyle w:val="Hlavika"/>
            <w:jc w:val="right"/>
            <w:rPr>
              <w:szCs w:val="16"/>
              <w:lang w:val="sk-SK"/>
            </w:rPr>
          </w:pPr>
        </w:p>
      </w:tc>
    </w:tr>
  </w:tbl>
  <w:p w14:paraId="7B157D70" w14:textId="77777777" w:rsidR="000E453A" w:rsidRPr="00363B09" w:rsidRDefault="00000000">
    <w:pPr>
      <w:pStyle w:val="Pta"/>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1E0" w:firstRow="1" w:lastRow="1" w:firstColumn="1" w:lastColumn="1" w:noHBand="0" w:noVBand="0"/>
    </w:tblPr>
    <w:tblGrid>
      <w:gridCol w:w="3661"/>
      <w:gridCol w:w="1537"/>
      <w:gridCol w:w="3764"/>
    </w:tblGrid>
    <w:tr w:rsidR="00DF2E38" w:rsidRPr="003E097E" w14:paraId="0B715DA2" w14:textId="77777777">
      <w:tc>
        <w:tcPr>
          <w:tcW w:w="3720" w:type="dxa"/>
          <w:tcBorders>
            <w:top w:val="single" w:sz="4" w:space="0" w:color="auto"/>
            <w:bottom w:val="nil"/>
          </w:tcBorders>
          <w:vAlign w:val="bottom"/>
        </w:tcPr>
        <w:p w14:paraId="01CA6587" w14:textId="77777777" w:rsidR="00DF2E38" w:rsidRPr="00A26150" w:rsidRDefault="00DF2E38" w:rsidP="00845FB8">
          <w:pPr>
            <w:pStyle w:val="Hlavika"/>
            <w:rPr>
              <w:szCs w:val="16"/>
              <w:lang w:val="sk-SK"/>
            </w:rPr>
          </w:pPr>
        </w:p>
      </w:tc>
      <w:tc>
        <w:tcPr>
          <w:tcW w:w="1560" w:type="dxa"/>
          <w:tcBorders>
            <w:top w:val="single" w:sz="4" w:space="0" w:color="auto"/>
            <w:bottom w:val="nil"/>
          </w:tcBorders>
          <w:vAlign w:val="bottom"/>
        </w:tcPr>
        <w:p w14:paraId="4CA59A80" w14:textId="77777777" w:rsidR="00DF2E38" w:rsidRPr="00A26150" w:rsidRDefault="00DF2E38" w:rsidP="00845FB8">
          <w:pPr>
            <w:pStyle w:val="Hlavika"/>
            <w:jc w:val="right"/>
            <w:rPr>
              <w:szCs w:val="16"/>
              <w:lang w:val="sk-SK"/>
            </w:rPr>
          </w:pPr>
        </w:p>
      </w:tc>
      <w:tc>
        <w:tcPr>
          <w:tcW w:w="3822" w:type="dxa"/>
          <w:tcBorders>
            <w:top w:val="single" w:sz="4" w:space="0" w:color="auto"/>
            <w:bottom w:val="nil"/>
          </w:tcBorders>
          <w:vAlign w:val="bottom"/>
        </w:tcPr>
        <w:p w14:paraId="0824EBA9" w14:textId="77777777" w:rsidR="00DF2E38" w:rsidRPr="00A26150" w:rsidRDefault="00DF2E38" w:rsidP="00845FB8">
          <w:pPr>
            <w:pStyle w:val="Hlavika"/>
            <w:jc w:val="right"/>
            <w:rPr>
              <w:szCs w:val="16"/>
              <w:lang w:val="sk-SK"/>
            </w:rPr>
          </w:pPr>
          <w:r w:rsidRPr="00A26150">
            <w:rPr>
              <w:sz w:val="18"/>
              <w:lang w:val="sk-SK"/>
            </w:rPr>
            <w:fldChar w:fldCharType="begin"/>
          </w:r>
          <w:r w:rsidRPr="00A26150">
            <w:rPr>
              <w:sz w:val="18"/>
              <w:lang w:val="sk-SK"/>
            </w:rPr>
            <w:instrText xml:space="preserve"> PAGE </w:instrText>
          </w:r>
          <w:r w:rsidRPr="00A26150">
            <w:rPr>
              <w:sz w:val="18"/>
              <w:lang w:val="sk-SK"/>
            </w:rPr>
            <w:fldChar w:fldCharType="separate"/>
          </w:r>
          <w:r>
            <w:rPr>
              <w:noProof/>
              <w:sz w:val="18"/>
              <w:lang w:val="sk-SK"/>
            </w:rPr>
            <w:t>21</w:t>
          </w:r>
          <w:r w:rsidRPr="00A26150">
            <w:rPr>
              <w:sz w:val="18"/>
              <w:lang w:val="sk-SK"/>
            </w:rPr>
            <w:fldChar w:fldCharType="end"/>
          </w:r>
          <w:r w:rsidRPr="00A26150">
            <w:rPr>
              <w:sz w:val="18"/>
              <w:lang w:val="sk-SK"/>
            </w:rPr>
            <w:t xml:space="preserve"> / </w:t>
          </w:r>
          <w:r>
            <w:rPr>
              <w:noProof/>
              <w:sz w:val="18"/>
              <w:lang w:val="sk-SK"/>
            </w:rPr>
            <w:fldChar w:fldCharType="begin"/>
          </w:r>
          <w:r>
            <w:rPr>
              <w:noProof/>
              <w:sz w:val="18"/>
              <w:lang w:val="sk-SK"/>
            </w:rPr>
            <w:instrText xml:space="preserve"> NUMPAGES   \* MERGEFORMAT </w:instrText>
          </w:r>
          <w:r>
            <w:rPr>
              <w:noProof/>
              <w:sz w:val="18"/>
              <w:lang w:val="sk-SK"/>
            </w:rPr>
            <w:fldChar w:fldCharType="separate"/>
          </w:r>
          <w:r>
            <w:rPr>
              <w:noProof/>
              <w:sz w:val="18"/>
              <w:lang w:val="sk-SK"/>
            </w:rPr>
            <w:t>23</w:t>
          </w:r>
          <w:r>
            <w:rPr>
              <w:noProof/>
              <w:sz w:val="18"/>
              <w:lang w:val="sk-SK"/>
            </w:rPr>
            <w:fldChar w:fldCharType="end"/>
          </w:r>
        </w:p>
      </w:tc>
    </w:tr>
  </w:tbl>
  <w:p w14:paraId="1721BBEA" w14:textId="77777777" w:rsidR="00DF2E38" w:rsidRPr="00A256C3" w:rsidRDefault="00DF2E38" w:rsidP="00845FB8">
    <w:pPr>
      <w:pStyle w:val="Pta"/>
      <w:tabs>
        <w:tab w:val="clear" w:pos="4536"/>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3BD71" w14:textId="77777777" w:rsidR="00B8170D" w:rsidRDefault="00B8170D" w:rsidP="003E082C">
      <w:r>
        <w:separator/>
      </w:r>
    </w:p>
  </w:footnote>
  <w:footnote w:type="continuationSeparator" w:id="0">
    <w:p w14:paraId="29649389" w14:textId="77777777" w:rsidR="00B8170D" w:rsidRDefault="00B8170D" w:rsidP="003E0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1E0" w:firstRow="1" w:lastRow="1" w:firstColumn="1" w:lastColumn="1" w:noHBand="0" w:noVBand="0"/>
    </w:tblPr>
    <w:tblGrid>
      <w:gridCol w:w="3065"/>
      <w:gridCol w:w="796"/>
      <w:gridCol w:w="5101"/>
    </w:tblGrid>
    <w:tr w:rsidR="000E453A" w:rsidRPr="00ED158C" w14:paraId="4289D919" w14:textId="77777777" w:rsidTr="00845FB8">
      <w:tc>
        <w:tcPr>
          <w:tcW w:w="3065" w:type="dxa"/>
        </w:tcPr>
        <w:p w14:paraId="0B08858D" w14:textId="77777777" w:rsidR="000E453A" w:rsidRPr="00ED158C" w:rsidRDefault="00000000" w:rsidP="00845FB8">
          <w:pPr>
            <w:pStyle w:val="Hlavika"/>
            <w:rPr>
              <w:szCs w:val="16"/>
            </w:rPr>
          </w:pPr>
        </w:p>
      </w:tc>
      <w:tc>
        <w:tcPr>
          <w:tcW w:w="796" w:type="dxa"/>
        </w:tcPr>
        <w:p w14:paraId="60F81836" w14:textId="77777777" w:rsidR="000E453A" w:rsidRPr="00ED158C" w:rsidRDefault="00000000" w:rsidP="00845FB8">
          <w:pPr>
            <w:pStyle w:val="Hlavika"/>
            <w:rPr>
              <w:szCs w:val="16"/>
            </w:rPr>
          </w:pPr>
        </w:p>
      </w:tc>
      <w:tc>
        <w:tcPr>
          <w:tcW w:w="5101" w:type="dxa"/>
        </w:tcPr>
        <w:p w14:paraId="28C5ACFB" w14:textId="1A4A29F6" w:rsidR="000E453A" w:rsidRPr="00845FB8" w:rsidRDefault="006F0A0E" w:rsidP="006845B8">
          <w:pPr>
            <w:pStyle w:val="Hlavika"/>
            <w:tabs>
              <w:tab w:val="clear" w:pos="4536"/>
            </w:tabs>
            <w:jc w:val="right"/>
            <w:rPr>
              <w:i/>
              <w:sz w:val="18"/>
              <w:szCs w:val="18"/>
              <w:lang w:val="sk-SK"/>
            </w:rPr>
          </w:pPr>
          <w:r>
            <w:rPr>
              <w:i/>
              <w:sz w:val="18"/>
              <w:szCs w:val="18"/>
              <w:lang w:val="sk-SK"/>
            </w:rPr>
            <w:t xml:space="preserve">Zmluva o </w:t>
          </w:r>
          <w:r w:rsidR="00164BFF">
            <w:rPr>
              <w:i/>
              <w:sz w:val="18"/>
              <w:szCs w:val="18"/>
              <w:lang w:val="sk-SK"/>
            </w:rPr>
            <w:t>poskytnutí služieb</w:t>
          </w:r>
        </w:p>
      </w:tc>
    </w:tr>
  </w:tbl>
  <w:p w14:paraId="3D5A6B99" w14:textId="77777777" w:rsidR="000E453A" w:rsidRPr="00803390" w:rsidRDefault="00000000" w:rsidP="00CE57E6">
    <w:pPr>
      <w:pStyle w:val="Hlavika"/>
      <w:rPr>
        <w:lang w:val="sk-S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9072"/>
    </w:tblGrid>
    <w:tr w:rsidR="000E453A" w:rsidRPr="00135879" w14:paraId="2756B490" w14:textId="77777777">
      <w:tc>
        <w:tcPr>
          <w:tcW w:w="9072" w:type="dxa"/>
        </w:tcPr>
        <w:p w14:paraId="0DE86426" w14:textId="77777777" w:rsidR="000E453A" w:rsidRPr="00A26150" w:rsidRDefault="00000000" w:rsidP="00845FB8">
          <w:pPr>
            <w:pStyle w:val="Hlavika"/>
            <w:jc w:val="center"/>
            <w:rPr>
              <w:rFonts w:ascii="Arial" w:hAnsi="Arial" w:cs="Arial"/>
              <w:b/>
              <w:i/>
              <w:szCs w:val="16"/>
              <w:lang w:val="sk-SK"/>
            </w:rPr>
          </w:pPr>
        </w:p>
      </w:tc>
    </w:tr>
  </w:tbl>
  <w:p w14:paraId="4459B8FA" w14:textId="77777777" w:rsidR="000E453A" w:rsidRPr="00135879" w:rsidRDefault="00000000" w:rsidP="00845FB8">
    <w:pPr>
      <w:pStyle w:val="Hlavika"/>
      <w:rPr>
        <w:rFonts w:ascii="Arial" w:hAnsi="Arial" w:cs="Arial"/>
        <w:sz w:val="2"/>
        <w:szCs w:val="16"/>
      </w:rPr>
    </w:pPr>
  </w:p>
  <w:p w14:paraId="411A1F4B" w14:textId="77777777" w:rsidR="000E453A" w:rsidRDefault="0000000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9B1"/>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 w15:restartNumberingAfterBreak="0">
    <w:nsid w:val="0E754A49"/>
    <w:multiLevelType w:val="hybridMultilevel"/>
    <w:tmpl w:val="49F23C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3E02D2"/>
    <w:multiLevelType w:val="hybridMultilevel"/>
    <w:tmpl w:val="B03A3634"/>
    <w:lvl w:ilvl="0" w:tplc="0488387E">
      <w:start w:val="2"/>
      <w:numFmt w:val="decimal"/>
      <w:lvlText w:val="%1."/>
      <w:lvlJc w:val="left"/>
      <w:pPr>
        <w:ind w:left="1563"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6501D0"/>
    <w:multiLevelType w:val="hybridMultilevel"/>
    <w:tmpl w:val="827EB158"/>
    <w:lvl w:ilvl="0" w:tplc="79C636C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A3765E"/>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5" w15:restartNumberingAfterBreak="0">
    <w:nsid w:val="15453FC8"/>
    <w:multiLevelType w:val="hybridMultilevel"/>
    <w:tmpl w:val="97181998"/>
    <w:lvl w:ilvl="0" w:tplc="67F48510">
      <w:start w:val="1"/>
      <w:numFmt w:val="decimal"/>
      <w:lvlText w:val="%1."/>
      <w:lvlJc w:val="left"/>
      <w:pPr>
        <w:ind w:left="720" w:hanging="360"/>
      </w:pPr>
      <w:rPr>
        <w:b/>
      </w:rPr>
    </w:lvl>
    <w:lvl w:ilvl="1" w:tplc="271E0D00">
      <w:start w:val="1"/>
      <w:numFmt w:val="decimal"/>
      <w:lvlText w:val="%2."/>
      <w:lvlJc w:val="left"/>
      <w:pPr>
        <w:ind w:left="1440" w:hanging="360"/>
      </w:pPr>
      <w:rPr>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F165AB"/>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7" w15:restartNumberingAfterBreak="0">
    <w:nsid w:val="23397587"/>
    <w:multiLevelType w:val="hybridMultilevel"/>
    <w:tmpl w:val="455EA13A"/>
    <w:lvl w:ilvl="0" w:tplc="271E0D0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7366AA1"/>
    <w:multiLevelType w:val="hybridMultilevel"/>
    <w:tmpl w:val="45B218C0"/>
    <w:lvl w:ilvl="0" w:tplc="FFFFFFFF">
      <w:start w:val="1"/>
      <w:numFmt w:val="decimal"/>
      <w:lvlText w:val="%1."/>
      <w:lvlJc w:val="left"/>
      <w:pPr>
        <w:ind w:left="1563"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7D5AA6"/>
    <w:multiLevelType w:val="hybridMultilevel"/>
    <w:tmpl w:val="5B30BBCA"/>
    <w:lvl w:ilvl="0" w:tplc="28E89F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067609"/>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1" w15:restartNumberingAfterBreak="0">
    <w:nsid w:val="3B3A6F35"/>
    <w:multiLevelType w:val="hybridMultilevel"/>
    <w:tmpl w:val="24CC1718"/>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473247C"/>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3" w15:restartNumberingAfterBreak="0">
    <w:nsid w:val="453248CD"/>
    <w:multiLevelType w:val="multilevel"/>
    <w:tmpl w:val="5484C240"/>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Roman"/>
      <w:lvlText w:val="%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A3B0E21"/>
    <w:multiLevelType w:val="hybridMultilevel"/>
    <w:tmpl w:val="5360F3D0"/>
    <w:lvl w:ilvl="0" w:tplc="96F82422">
      <w:start w:val="7"/>
      <w:numFmt w:val="decimal"/>
      <w:lvlText w:val="%1."/>
      <w:lvlJc w:val="left"/>
      <w:pPr>
        <w:ind w:left="144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A4B527F"/>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6" w15:restartNumberingAfterBreak="0">
    <w:nsid w:val="4C565774"/>
    <w:multiLevelType w:val="hybridMultilevel"/>
    <w:tmpl w:val="9BCA06F0"/>
    <w:lvl w:ilvl="0" w:tplc="800A7A1C">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DBB52C1"/>
    <w:multiLevelType w:val="hybridMultilevel"/>
    <w:tmpl w:val="C1603BF8"/>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7C7498"/>
    <w:multiLevelType w:val="multilevel"/>
    <w:tmpl w:val="C444EEFE"/>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lowerRoman"/>
      <w:lvlText w:val="%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9" w15:restartNumberingAfterBreak="0">
    <w:nsid w:val="518D50FE"/>
    <w:multiLevelType w:val="multilevel"/>
    <w:tmpl w:val="DA8A6A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0" w15:restartNumberingAfterBreak="0">
    <w:nsid w:val="55DE7A2E"/>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1" w15:restartNumberingAfterBreak="0">
    <w:nsid w:val="587D7749"/>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2" w15:restartNumberingAfterBreak="0">
    <w:nsid w:val="5FD3613B"/>
    <w:multiLevelType w:val="hybridMultilevel"/>
    <w:tmpl w:val="A950DDD4"/>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501558"/>
    <w:multiLevelType w:val="hybridMultilevel"/>
    <w:tmpl w:val="F8CC5D18"/>
    <w:lvl w:ilvl="0" w:tplc="12D6E036">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60A43A73"/>
    <w:multiLevelType w:val="hybridMultilevel"/>
    <w:tmpl w:val="EF44B250"/>
    <w:lvl w:ilvl="0" w:tplc="28E89F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1827B30"/>
    <w:multiLevelType w:val="hybridMultilevel"/>
    <w:tmpl w:val="45B218C0"/>
    <w:lvl w:ilvl="0" w:tplc="77B283A8">
      <w:start w:val="1"/>
      <w:numFmt w:val="decimal"/>
      <w:lvlText w:val="%1."/>
      <w:lvlJc w:val="left"/>
      <w:pPr>
        <w:ind w:left="1563"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2A05D03"/>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7" w15:restartNumberingAfterBreak="0">
    <w:nsid w:val="68FD7BCF"/>
    <w:multiLevelType w:val="hybridMultilevel"/>
    <w:tmpl w:val="A950DDD4"/>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B933E61"/>
    <w:multiLevelType w:val="hybridMultilevel"/>
    <w:tmpl w:val="75E8DA80"/>
    <w:lvl w:ilvl="0" w:tplc="99AA80D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CEE4442"/>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30" w15:restartNumberingAfterBreak="0">
    <w:nsid w:val="6D551D68"/>
    <w:multiLevelType w:val="hybridMultilevel"/>
    <w:tmpl w:val="A74E0F84"/>
    <w:lvl w:ilvl="0" w:tplc="79C636C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DCD219D"/>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32" w15:restartNumberingAfterBreak="0">
    <w:nsid w:val="6FCA6676"/>
    <w:multiLevelType w:val="hybridMultilevel"/>
    <w:tmpl w:val="EEDE6ED8"/>
    <w:lvl w:ilvl="0" w:tplc="12D6E03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41B0A8D"/>
    <w:multiLevelType w:val="hybridMultilevel"/>
    <w:tmpl w:val="C7128BB6"/>
    <w:lvl w:ilvl="0" w:tplc="12D6E036">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7A62450B"/>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35" w15:restartNumberingAfterBreak="0">
    <w:nsid w:val="7D2136E7"/>
    <w:multiLevelType w:val="hybridMultilevel"/>
    <w:tmpl w:val="5F548F42"/>
    <w:lvl w:ilvl="0" w:tplc="0748B53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D5A2BA8"/>
    <w:multiLevelType w:val="hybridMultilevel"/>
    <w:tmpl w:val="216203E2"/>
    <w:lvl w:ilvl="0" w:tplc="771E4152">
      <w:start w:val="1"/>
      <w:numFmt w:val="decimal"/>
      <w:lvlText w:val="%1."/>
      <w:lvlJc w:val="left"/>
      <w:pPr>
        <w:ind w:left="1563"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F0B0AF5"/>
    <w:multiLevelType w:val="hybridMultilevel"/>
    <w:tmpl w:val="39D28CE0"/>
    <w:lvl w:ilvl="0" w:tplc="28E89F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40769210">
    <w:abstractNumId w:val="10"/>
  </w:num>
  <w:num w:numId="2" w16cid:durableId="578945229">
    <w:abstractNumId w:val="20"/>
  </w:num>
  <w:num w:numId="3" w16cid:durableId="1729576035">
    <w:abstractNumId w:val="15"/>
  </w:num>
  <w:num w:numId="4" w16cid:durableId="1454052917">
    <w:abstractNumId w:val="4"/>
  </w:num>
  <w:num w:numId="5" w16cid:durableId="781220306">
    <w:abstractNumId w:val="19"/>
  </w:num>
  <w:num w:numId="6" w16cid:durableId="785999827">
    <w:abstractNumId w:val="0"/>
  </w:num>
  <w:num w:numId="7" w16cid:durableId="1705907868">
    <w:abstractNumId w:val="21"/>
  </w:num>
  <w:num w:numId="8" w16cid:durableId="404109002">
    <w:abstractNumId w:val="18"/>
  </w:num>
  <w:num w:numId="9" w16cid:durableId="622342194">
    <w:abstractNumId w:val="29"/>
  </w:num>
  <w:num w:numId="10" w16cid:durableId="989946797">
    <w:abstractNumId w:val="12"/>
  </w:num>
  <w:num w:numId="11" w16cid:durableId="557596500">
    <w:abstractNumId w:val="31"/>
  </w:num>
  <w:num w:numId="12" w16cid:durableId="1067536792">
    <w:abstractNumId w:val="13"/>
  </w:num>
  <w:num w:numId="13" w16cid:durableId="191772782">
    <w:abstractNumId w:val="1"/>
  </w:num>
  <w:num w:numId="14" w16cid:durableId="606547124">
    <w:abstractNumId w:val="3"/>
  </w:num>
  <w:num w:numId="15" w16cid:durableId="669067822">
    <w:abstractNumId w:val="37"/>
  </w:num>
  <w:num w:numId="16" w16cid:durableId="1437098722">
    <w:abstractNumId w:val="24"/>
  </w:num>
  <w:num w:numId="17" w16cid:durableId="1056972332">
    <w:abstractNumId w:val="9"/>
  </w:num>
  <w:num w:numId="18" w16cid:durableId="577831922">
    <w:abstractNumId w:val="5"/>
  </w:num>
  <w:num w:numId="19" w16cid:durableId="2048870030">
    <w:abstractNumId w:val="30"/>
  </w:num>
  <w:num w:numId="20" w16cid:durableId="1789423542">
    <w:abstractNumId w:val="16"/>
  </w:num>
  <w:num w:numId="21" w16cid:durableId="1882325934">
    <w:abstractNumId w:val="35"/>
  </w:num>
  <w:num w:numId="22" w16cid:durableId="1717192796">
    <w:abstractNumId w:val="17"/>
  </w:num>
  <w:num w:numId="23" w16cid:durableId="1109664151">
    <w:abstractNumId w:val="33"/>
  </w:num>
  <w:num w:numId="24" w16cid:durableId="1204319317">
    <w:abstractNumId w:val="28"/>
  </w:num>
  <w:num w:numId="25" w16cid:durableId="1089885703">
    <w:abstractNumId w:val="32"/>
  </w:num>
  <w:num w:numId="26" w16cid:durableId="195166662">
    <w:abstractNumId w:val="11"/>
  </w:num>
  <w:num w:numId="27" w16cid:durableId="614293415">
    <w:abstractNumId w:val="7"/>
  </w:num>
  <w:num w:numId="28" w16cid:durableId="1585455337">
    <w:abstractNumId w:val="14"/>
  </w:num>
  <w:num w:numId="29" w16cid:durableId="1417093778">
    <w:abstractNumId w:val="23"/>
  </w:num>
  <w:num w:numId="30" w16cid:durableId="1887256630">
    <w:abstractNumId w:val="22"/>
  </w:num>
  <w:num w:numId="31" w16cid:durableId="412316687">
    <w:abstractNumId w:val="27"/>
  </w:num>
  <w:num w:numId="32" w16cid:durableId="783960924">
    <w:abstractNumId w:val="25"/>
  </w:num>
  <w:num w:numId="33" w16cid:durableId="1623534481">
    <w:abstractNumId w:val="2"/>
  </w:num>
  <w:num w:numId="34" w16cid:durableId="878206931">
    <w:abstractNumId w:val="36"/>
  </w:num>
  <w:num w:numId="35" w16cid:durableId="325012221">
    <w:abstractNumId w:val="26"/>
  </w:num>
  <w:num w:numId="36" w16cid:durableId="641033747">
    <w:abstractNumId w:val="6"/>
  </w:num>
  <w:num w:numId="37" w16cid:durableId="2112627672">
    <w:abstractNumId w:val="34"/>
  </w:num>
  <w:num w:numId="38" w16cid:durableId="17710012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2C"/>
    <w:rsid w:val="00032FB9"/>
    <w:rsid w:val="00033461"/>
    <w:rsid w:val="00042CC9"/>
    <w:rsid w:val="00045608"/>
    <w:rsid w:val="0006583D"/>
    <w:rsid w:val="00096B34"/>
    <w:rsid w:val="000D22E8"/>
    <w:rsid w:val="000E76F2"/>
    <w:rsid w:val="0011439C"/>
    <w:rsid w:val="00126A37"/>
    <w:rsid w:val="00164BFF"/>
    <w:rsid w:val="001833A0"/>
    <w:rsid w:val="001A17AE"/>
    <w:rsid w:val="001C79FC"/>
    <w:rsid w:val="001E620E"/>
    <w:rsid w:val="001F2483"/>
    <w:rsid w:val="00223BE8"/>
    <w:rsid w:val="00231BF1"/>
    <w:rsid w:val="00275118"/>
    <w:rsid w:val="0029727E"/>
    <w:rsid w:val="002C5276"/>
    <w:rsid w:val="002E41EF"/>
    <w:rsid w:val="00382E30"/>
    <w:rsid w:val="003B6952"/>
    <w:rsid w:val="003C386C"/>
    <w:rsid w:val="003D2576"/>
    <w:rsid w:val="003E082C"/>
    <w:rsid w:val="00404D9D"/>
    <w:rsid w:val="0043757B"/>
    <w:rsid w:val="00451BFA"/>
    <w:rsid w:val="00554754"/>
    <w:rsid w:val="005837F7"/>
    <w:rsid w:val="0059749D"/>
    <w:rsid w:val="006204FF"/>
    <w:rsid w:val="006668DF"/>
    <w:rsid w:val="006C6A79"/>
    <w:rsid w:val="006E081A"/>
    <w:rsid w:val="006F0837"/>
    <w:rsid w:val="006F0A0E"/>
    <w:rsid w:val="00722BB5"/>
    <w:rsid w:val="007F18AB"/>
    <w:rsid w:val="00825DFD"/>
    <w:rsid w:val="00827BF2"/>
    <w:rsid w:val="00852948"/>
    <w:rsid w:val="00853872"/>
    <w:rsid w:val="00867C29"/>
    <w:rsid w:val="0088568B"/>
    <w:rsid w:val="00894CDF"/>
    <w:rsid w:val="008C1D1A"/>
    <w:rsid w:val="008D4749"/>
    <w:rsid w:val="009260F6"/>
    <w:rsid w:val="009417F8"/>
    <w:rsid w:val="00950994"/>
    <w:rsid w:val="0095674F"/>
    <w:rsid w:val="00991DB4"/>
    <w:rsid w:val="00A42523"/>
    <w:rsid w:val="00A8136B"/>
    <w:rsid w:val="00AA6018"/>
    <w:rsid w:val="00AB22CE"/>
    <w:rsid w:val="00AC7FD3"/>
    <w:rsid w:val="00AF3F48"/>
    <w:rsid w:val="00B24A1E"/>
    <w:rsid w:val="00B45C42"/>
    <w:rsid w:val="00B51065"/>
    <w:rsid w:val="00B72ABD"/>
    <w:rsid w:val="00B8170D"/>
    <w:rsid w:val="00B94333"/>
    <w:rsid w:val="00BB267C"/>
    <w:rsid w:val="00BE0D38"/>
    <w:rsid w:val="00C04B64"/>
    <w:rsid w:val="00C1172C"/>
    <w:rsid w:val="00C12190"/>
    <w:rsid w:val="00C17E20"/>
    <w:rsid w:val="00C33297"/>
    <w:rsid w:val="00C528AB"/>
    <w:rsid w:val="00C56E0A"/>
    <w:rsid w:val="00CA121B"/>
    <w:rsid w:val="00CD5525"/>
    <w:rsid w:val="00D3489B"/>
    <w:rsid w:val="00D525A0"/>
    <w:rsid w:val="00D8431B"/>
    <w:rsid w:val="00D9560B"/>
    <w:rsid w:val="00DA4BA9"/>
    <w:rsid w:val="00DB1C2C"/>
    <w:rsid w:val="00DB6B43"/>
    <w:rsid w:val="00DC66A9"/>
    <w:rsid w:val="00DE5E95"/>
    <w:rsid w:val="00DF2E38"/>
    <w:rsid w:val="00E56381"/>
    <w:rsid w:val="00E83062"/>
    <w:rsid w:val="00EB6419"/>
    <w:rsid w:val="00ED1B65"/>
    <w:rsid w:val="00F365EE"/>
    <w:rsid w:val="00F55F6B"/>
    <w:rsid w:val="00F947EE"/>
    <w:rsid w:val="00FB53A2"/>
    <w:rsid w:val="00FB69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3D60D"/>
  <w15:chartTrackingRefBased/>
  <w15:docId w15:val="{8456B0D5-E880-4F52-81DD-1B9B7945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B267C"/>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aliases w:val="Heading 1 Alt+1"/>
    <w:basedOn w:val="Normlny"/>
    <w:next w:val="Normlny"/>
    <w:link w:val="Nadpis1Char"/>
    <w:qFormat/>
    <w:rsid w:val="003E082C"/>
    <w:pPr>
      <w:tabs>
        <w:tab w:val="left" w:pos="22"/>
      </w:tabs>
      <w:spacing w:before="100" w:after="100" w:line="288" w:lineRule="auto"/>
      <w:outlineLvl w:val="0"/>
    </w:pPr>
    <w:rPr>
      <w:b/>
      <w:smallCaps/>
      <w:kern w:val="28"/>
      <w:sz w:val="20"/>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 1 Alt+1 Char"/>
    <w:basedOn w:val="Predvolenpsmoodseku"/>
    <w:link w:val="Nadpis1"/>
    <w:rsid w:val="003E082C"/>
    <w:rPr>
      <w:rFonts w:ascii="Times New Roman" w:eastAsia="Times New Roman" w:hAnsi="Times New Roman" w:cs="Times New Roman"/>
      <w:b/>
      <w:smallCaps/>
      <w:kern w:val="28"/>
      <w:sz w:val="20"/>
      <w:szCs w:val="20"/>
      <w:lang w:val="en-GB" w:eastAsia="cs-CZ"/>
    </w:rPr>
  </w:style>
  <w:style w:type="paragraph" w:styleId="Hlavika">
    <w:name w:val="header"/>
    <w:basedOn w:val="Normlny"/>
    <w:link w:val="HlavikaChar"/>
    <w:rsid w:val="003E082C"/>
    <w:pPr>
      <w:tabs>
        <w:tab w:val="center" w:pos="4536"/>
        <w:tab w:val="right" w:pos="9072"/>
      </w:tabs>
    </w:pPr>
    <w:rPr>
      <w:lang w:val="en-GB"/>
    </w:rPr>
  </w:style>
  <w:style w:type="character" w:customStyle="1" w:styleId="HlavikaChar">
    <w:name w:val="Hlavička Char"/>
    <w:basedOn w:val="Predvolenpsmoodseku"/>
    <w:link w:val="Hlavika"/>
    <w:rsid w:val="003E082C"/>
    <w:rPr>
      <w:rFonts w:ascii="Times New Roman" w:eastAsia="Times New Roman" w:hAnsi="Times New Roman" w:cs="Times New Roman"/>
      <w:sz w:val="24"/>
      <w:szCs w:val="20"/>
      <w:lang w:val="en-GB" w:eastAsia="cs-CZ"/>
    </w:rPr>
  </w:style>
  <w:style w:type="paragraph" w:styleId="Pta">
    <w:name w:val="footer"/>
    <w:basedOn w:val="Normlny"/>
    <w:link w:val="PtaChar"/>
    <w:rsid w:val="003E082C"/>
    <w:pPr>
      <w:tabs>
        <w:tab w:val="center" w:pos="4536"/>
        <w:tab w:val="right" w:pos="9072"/>
      </w:tabs>
    </w:pPr>
    <w:rPr>
      <w:lang w:val="en-GB"/>
    </w:rPr>
  </w:style>
  <w:style w:type="character" w:customStyle="1" w:styleId="PtaChar">
    <w:name w:val="Päta Char"/>
    <w:basedOn w:val="Predvolenpsmoodseku"/>
    <w:link w:val="Pta"/>
    <w:rsid w:val="003E082C"/>
    <w:rPr>
      <w:rFonts w:ascii="Times New Roman" w:eastAsia="Times New Roman" w:hAnsi="Times New Roman" w:cs="Times New Roman"/>
      <w:sz w:val="24"/>
      <w:szCs w:val="20"/>
      <w:lang w:val="en-GB" w:eastAsia="cs-CZ"/>
    </w:rPr>
  </w:style>
  <w:style w:type="character" w:styleId="slostrany">
    <w:name w:val="page number"/>
    <w:basedOn w:val="Predvolenpsmoodseku"/>
    <w:rsid w:val="003E082C"/>
  </w:style>
  <w:style w:type="paragraph" w:styleId="Obsah1">
    <w:name w:val="toc 1"/>
    <w:basedOn w:val="Normlny"/>
    <w:next w:val="Normlny"/>
    <w:autoRedefine/>
    <w:uiPriority w:val="39"/>
    <w:rsid w:val="003E082C"/>
    <w:pPr>
      <w:tabs>
        <w:tab w:val="left" w:pos="400"/>
        <w:tab w:val="right" w:leader="dot" w:pos="9062"/>
      </w:tabs>
      <w:spacing w:before="120" w:after="120"/>
    </w:pPr>
    <w:rPr>
      <w:caps/>
      <w:noProof/>
      <w:szCs w:val="22"/>
    </w:rPr>
  </w:style>
  <w:style w:type="paragraph" w:customStyle="1" w:styleId="2LiN">
    <w:name w:val="2LiN"/>
    <w:basedOn w:val="Normlny"/>
    <w:rsid w:val="003E082C"/>
    <w:pPr>
      <w:tabs>
        <w:tab w:val="num" w:pos="709"/>
      </w:tabs>
      <w:suppressAutoHyphens/>
      <w:ind w:left="709" w:hanging="709"/>
    </w:pPr>
  </w:style>
  <w:style w:type="paragraph" w:customStyle="1" w:styleId="3LiN">
    <w:name w:val="3LiN"/>
    <w:basedOn w:val="2LiN"/>
    <w:rsid w:val="003E082C"/>
    <w:pPr>
      <w:tabs>
        <w:tab w:val="clear" w:pos="709"/>
        <w:tab w:val="num" w:pos="1560"/>
      </w:tabs>
      <w:ind w:left="1560" w:hanging="720"/>
    </w:pPr>
  </w:style>
  <w:style w:type="paragraph" w:styleId="Zkladntext">
    <w:name w:val="Body Text"/>
    <w:basedOn w:val="Normlny"/>
    <w:link w:val="ZkladntextChar"/>
    <w:rsid w:val="003E082C"/>
    <w:pPr>
      <w:spacing w:after="120"/>
    </w:pPr>
  </w:style>
  <w:style w:type="character" w:customStyle="1" w:styleId="ZkladntextChar">
    <w:name w:val="Základný text Char"/>
    <w:basedOn w:val="Predvolenpsmoodseku"/>
    <w:link w:val="Zkladntext"/>
    <w:rsid w:val="003E082C"/>
    <w:rPr>
      <w:rFonts w:ascii="Times New Roman" w:eastAsia="Times New Roman" w:hAnsi="Times New Roman" w:cs="Times New Roman"/>
      <w:sz w:val="24"/>
      <w:szCs w:val="20"/>
      <w:lang w:eastAsia="cs-CZ"/>
    </w:rPr>
  </w:style>
  <w:style w:type="character" w:styleId="Odkaznakomentr">
    <w:name w:val="annotation reference"/>
    <w:uiPriority w:val="99"/>
    <w:unhideWhenUsed/>
    <w:rsid w:val="003E082C"/>
    <w:rPr>
      <w:sz w:val="16"/>
      <w:szCs w:val="16"/>
    </w:rPr>
  </w:style>
  <w:style w:type="paragraph" w:styleId="Textkomentra">
    <w:name w:val="annotation text"/>
    <w:basedOn w:val="Normlny"/>
    <w:link w:val="TextkomentraChar"/>
    <w:uiPriority w:val="99"/>
    <w:unhideWhenUsed/>
    <w:rsid w:val="003E082C"/>
    <w:rPr>
      <w:sz w:val="20"/>
    </w:rPr>
  </w:style>
  <w:style w:type="character" w:customStyle="1" w:styleId="TextkomentraChar">
    <w:name w:val="Text komentára Char"/>
    <w:basedOn w:val="Predvolenpsmoodseku"/>
    <w:link w:val="Textkomentra"/>
    <w:uiPriority w:val="99"/>
    <w:rsid w:val="003E082C"/>
    <w:rPr>
      <w:rFonts w:ascii="Times New Roman" w:eastAsia="Times New Roman" w:hAnsi="Times New Roman" w:cs="Times New Roman"/>
      <w:sz w:val="20"/>
      <w:szCs w:val="20"/>
      <w:lang w:eastAsia="cs-CZ"/>
    </w:rPr>
  </w:style>
  <w:style w:type="character" w:customStyle="1" w:styleId="ra">
    <w:name w:val="ra"/>
    <w:basedOn w:val="Predvolenpsmoodseku"/>
    <w:rsid w:val="003E082C"/>
  </w:style>
  <w:style w:type="paragraph" w:styleId="Textbubliny">
    <w:name w:val="Balloon Text"/>
    <w:basedOn w:val="Normlny"/>
    <w:link w:val="TextbublinyChar"/>
    <w:uiPriority w:val="99"/>
    <w:semiHidden/>
    <w:unhideWhenUsed/>
    <w:rsid w:val="003E082C"/>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082C"/>
    <w:rPr>
      <w:rFonts w:ascii="Segoe UI" w:eastAsia="Times New Roman" w:hAnsi="Segoe UI" w:cs="Segoe UI"/>
      <w:sz w:val="18"/>
      <w:szCs w:val="18"/>
      <w:lang w:eastAsia="cs-CZ"/>
    </w:rPr>
  </w:style>
  <w:style w:type="table" w:styleId="Mriekatabuky">
    <w:name w:val="Table Grid"/>
    <w:basedOn w:val="Normlnatabuka"/>
    <w:uiPriority w:val="39"/>
    <w:rsid w:val="003E082C"/>
    <w:pPr>
      <w:spacing w:after="0" w:line="240" w:lineRule="auto"/>
    </w:pPr>
    <w:rPr>
      <w:rFonts w:eastAsia="Times New Roman"/>
      <w:lang w:eastAsia="ii-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99"/>
    <w:qFormat/>
    <w:rsid w:val="003E082C"/>
    <w:pPr>
      <w:ind w:left="720"/>
      <w:contextualSpacing/>
    </w:pPr>
  </w:style>
  <w:style w:type="paragraph" w:styleId="Predmetkomentra">
    <w:name w:val="annotation subject"/>
    <w:basedOn w:val="Textkomentra"/>
    <w:next w:val="Textkomentra"/>
    <w:link w:val="PredmetkomentraChar"/>
    <w:uiPriority w:val="99"/>
    <w:semiHidden/>
    <w:unhideWhenUsed/>
    <w:rsid w:val="003E082C"/>
    <w:rPr>
      <w:b/>
      <w:bCs/>
    </w:rPr>
  </w:style>
  <w:style w:type="character" w:customStyle="1" w:styleId="PredmetkomentraChar">
    <w:name w:val="Predmet komentára Char"/>
    <w:basedOn w:val="TextkomentraChar"/>
    <w:link w:val="Predmetkomentra"/>
    <w:uiPriority w:val="99"/>
    <w:semiHidden/>
    <w:rsid w:val="003E082C"/>
    <w:rPr>
      <w:rFonts w:ascii="Times New Roman" w:eastAsia="Times New Roman" w:hAnsi="Times New Roman" w:cs="Times New Roman"/>
      <w:b/>
      <w:bCs/>
      <w:sz w:val="20"/>
      <w:szCs w:val="20"/>
      <w:lang w:eastAsia="cs-CZ"/>
    </w:rPr>
  </w:style>
  <w:style w:type="character" w:styleId="Hypertextovprepojenie">
    <w:name w:val="Hyperlink"/>
    <w:basedOn w:val="Predvolenpsmoodseku"/>
    <w:uiPriority w:val="99"/>
    <w:unhideWhenUsed/>
    <w:rsid w:val="003E082C"/>
    <w:rPr>
      <w:color w:val="0563C1" w:themeColor="hyperlink"/>
      <w:u w:val="single"/>
    </w:rPr>
  </w:style>
  <w:style w:type="character" w:styleId="PouitHypertextovPrepojenie">
    <w:name w:val="FollowedHyperlink"/>
    <w:basedOn w:val="Predvolenpsmoodseku"/>
    <w:uiPriority w:val="99"/>
    <w:semiHidden/>
    <w:unhideWhenUsed/>
    <w:rsid w:val="003E08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10</Pages>
  <Words>2506</Words>
  <Characters>14286</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POLAKOVIČ &amp; PARTNERS</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Marko Polakovič</cp:lastModifiedBy>
  <cp:revision>34</cp:revision>
  <dcterms:created xsi:type="dcterms:W3CDTF">2023-05-10T21:03:00Z</dcterms:created>
  <dcterms:modified xsi:type="dcterms:W3CDTF">2023-05-12T10:51:00Z</dcterms:modified>
</cp:coreProperties>
</file>